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CC" w:rsidRPr="00601ECC" w:rsidRDefault="00601ECC" w:rsidP="00601ECC">
      <w:pPr>
        <w:spacing w:line="600" w:lineRule="exact"/>
        <w:jc w:val="center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重庆外语外事学院</w:t>
      </w:r>
      <w:r w:rsidRPr="00066254">
        <w:rPr>
          <w:rFonts w:ascii="Times New Roman" w:eastAsia="方正黑体_GBK" w:hAnsi="Times New Roman" w:hint="eastAsia"/>
          <w:sz w:val="32"/>
          <w:szCs w:val="32"/>
        </w:rPr>
        <w:t>优秀本科毕业论文（设计）推荐汇总表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285"/>
        <w:gridCol w:w="1444"/>
        <w:gridCol w:w="1250"/>
        <w:gridCol w:w="1213"/>
        <w:gridCol w:w="887"/>
        <w:gridCol w:w="6405"/>
        <w:gridCol w:w="992"/>
      </w:tblGrid>
      <w:tr w:rsidR="00037142" w:rsidRPr="00066254" w:rsidTr="00037142">
        <w:trPr>
          <w:trHeight w:hRule="exact" w:val="1295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37142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专业类别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指导</w:t>
            </w:r>
          </w:p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毕业论文</w:t>
            </w:r>
          </w:p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（设计）题目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C" w:rsidRPr="00066254" w:rsidRDefault="00473936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是否平台展示</w:t>
            </w:r>
          </w:p>
          <w:p w:rsidR="00601ECC" w:rsidRPr="00066254" w:rsidRDefault="00601ECC" w:rsidP="00F05557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/>
                <w:sz w:val="28"/>
                <w:szCs w:val="28"/>
              </w:rPr>
            </w:pPr>
            <w:r w:rsidRPr="00066254">
              <w:rPr>
                <w:rFonts w:ascii="Times New Roman" w:eastAsia="方正仿宋_GBK" w:hAnsi="Times New Roman" w:cs="方正小标宋简体" w:hint="eastAsia"/>
                <w:b/>
                <w:sz w:val="28"/>
                <w:szCs w:val="28"/>
              </w:rPr>
              <w:t>台展示</w:t>
            </w:r>
          </w:p>
        </w:tc>
      </w:tr>
      <w:tr w:rsidR="00037142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谭雅心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1801150219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英语（教育）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范华泉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360" w:lineRule="auto"/>
              <w:jc w:val="center"/>
              <w:outlineLvl w:val="0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浅析双减政策下家庭教育的问题及对策</w:t>
            </w: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--</w:t>
            </w: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基于“马斯洛需求层次理论”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037142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陈俊豪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1720010301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翻译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邢丹丹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基于功能派翻译理论浅析《请以你的爱找寻我》译本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601ECC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周丹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1816010924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汉语言文学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奚正新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F415F3" w:rsidRDefault="00601ECC" w:rsidP="00BE5058">
            <w:pPr>
              <w:spacing w:line="4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从“三言二拍”看晚明中国的社会状况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C" w:rsidRPr="00F415F3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F415F3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601ECC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张宇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1816011004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汉语言文学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吴志亮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4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论冯乃超的象征主义诗歌创作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601ECC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崔玉龙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1816011002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汉语言文学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朱丽娟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CC" w:rsidRPr="00473936" w:rsidRDefault="00601ECC" w:rsidP="00BE5058">
            <w:pPr>
              <w:spacing w:line="4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德阳方言叠词研究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CC" w:rsidRPr="00473936" w:rsidRDefault="00601ECC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473936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谭程承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1809110128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艺术学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音乐学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潘妤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浅论浪漫主义初期钢琴小品的音乐特征—以舒伯特即兴曲（</w:t>
            </w: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OP.90NO.1</w:t>
            </w: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）为例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36" w:rsidRPr="00473936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否</w:t>
            </w:r>
          </w:p>
        </w:tc>
      </w:tr>
      <w:tr w:rsidR="00473936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尹伊琳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1820010120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德语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德语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王光露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浅析平行文本之于公函类文章汉德互译的影响与应用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473936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06067F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6067F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刘妍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06067F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1820020318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06067F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法语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06067F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6067F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法语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06067F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6067F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付诗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06067F" w:rsidRDefault="00473936" w:rsidP="00BE5058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6067F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浅析《老实人》中甘地德的人物形象—</w:t>
            </w:r>
            <w:r w:rsidRPr="0006067F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 xml:space="preserve"> </w:t>
            </w:r>
            <w:r w:rsidRPr="0006067F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从乐观主义到实用主义</w:t>
            </w:r>
          </w:p>
          <w:p w:rsidR="00473936" w:rsidRPr="0006067F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36" w:rsidRPr="00473936" w:rsidRDefault="00473936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473936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D636FA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D636FA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靳一如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1820040818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D636FA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D636FA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西班牙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D636FA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D636FA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西班牙语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D636FA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D636FA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周晶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D636FA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D636FA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浅析西班牙语虚拟式和英语虚拟语气的异同点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36" w:rsidRPr="00D636FA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473936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向真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473936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473936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1820030117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俄语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俄语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陈雪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中俄新年文化习俗对比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36" w:rsidRPr="009B5A55" w:rsidRDefault="00473936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9B5A55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29779E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Pr="00037142" w:rsidRDefault="0029779E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朱琳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Pr="00037142" w:rsidRDefault="0029779E" w:rsidP="00BE5058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18071807521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Pr="00037142" w:rsidRDefault="0029779E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设计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Pr="00037142" w:rsidRDefault="0029779E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产品设计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Pr="00037142" w:rsidRDefault="0029779E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赵飞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79E" w:rsidRPr="00037142" w:rsidRDefault="0029779E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毕业论文（设计）：乡村地区火灾消防救援车创新研究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9E" w:rsidRPr="00037142" w:rsidRDefault="0029779E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否</w:t>
            </w:r>
          </w:p>
        </w:tc>
      </w:tr>
      <w:tr w:rsidR="00037142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穆亭伟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1303190121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新闻学</w:t>
            </w:r>
          </w:p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（网络与新媒体）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廖文乐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透视近年来重庆影像空间备受青睐背后的符号密码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037142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宁健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1815080117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文学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英语（国际新闻）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耿立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浅谈《政府工作报告》中“中式”并列短句的翻译技巧</w:t>
            </w:r>
          </w:p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037142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梅婵</w:t>
            </w: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br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201813140564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工程管理</w:t>
            </w:r>
          </w:p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应该管理科学与工程</w:t>
            </w: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工程管理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刘小琳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浅谈建筑工程管理信息化的应用及发展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  <w:tr w:rsidR="00037142" w:rsidRPr="00066254" w:rsidTr="00037142">
        <w:trPr>
          <w:trHeight w:hRule="exact" w:val="68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Default="00564EB3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黄彬</w:t>
            </w: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br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201813140109</w:t>
            </w: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br/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经济学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国经济与贸易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李继樊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  <w:t>我国农产品出口贸易的现状分析及对策研究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42" w:rsidRPr="00037142" w:rsidRDefault="00037142" w:rsidP="00BE5058">
            <w:pPr>
              <w:spacing w:line="600" w:lineRule="exact"/>
              <w:jc w:val="center"/>
              <w:rPr>
                <w:rFonts w:ascii="Times New Roman" w:eastAsia="方正仿宋_GBK" w:hAnsi="Times New Roman" w:cs="方正小标宋简体"/>
                <w:bCs/>
                <w:sz w:val="24"/>
                <w:szCs w:val="24"/>
              </w:rPr>
            </w:pPr>
            <w:r w:rsidRPr="00037142">
              <w:rPr>
                <w:rFonts w:ascii="Times New Roman" w:eastAsia="方正仿宋_GBK" w:hAnsi="Times New Roman" w:cs="方正小标宋简体" w:hint="eastAsia"/>
                <w:bCs/>
                <w:sz w:val="24"/>
                <w:szCs w:val="24"/>
              </w:rPr>
              <w:t>是</w:t>
            </w:r>
          </w:p>
        </w:tc>
      </w:tr>
    </w:tbl>
    <w:p w:rsidR="00DF4F31" w:rsidRDefault="00665AE9" w:rsidP="000D539A">
      <w:pPr>
        <w:jc w:val="center"/>
      </w:pPr>
    </w:p>
    <w:sectPr w:rsidR="00DF4F31" w:rsidSect="00601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E9" w:rsidRDefault="00665AE9" w:rsidP="00564EB3">
      <w:r>
        <w:separator/>
      </w:r>
    </w:p>
  </w:endnote>
  <w:endnote w:type="continuationSeparator" w:id="0">
    <w:p w:rsidR="00665AE9" w:rsidRDefault="00665AE9" w:rsidP="0056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E9" w:rsidRDefault="00665AE9" w:rsidP="00564EB3">
      <w:r>
        <w:separator/>
      </w:r>
    </w:p>
  </w:footnote>
  <w:footnote w:type="continuationSeparator" w:id="0">
    <w:p w:rsidR="00665AE9" w:rsidRDefault="00665AE9" w:rsidP="00564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CC"/>
    <w:rsid w:val="00037142"/>
    <w:rsid w:val="000D539A"/>
    <w:rsid w:val="0029779E"/>
    <w:rsid w:val="003E3F8F"/>
    <w:rsid w:val="00473936"/>
    <w:rsid w:val="00564EB3"/>
    <w:rsid w:val="005E589C"/>
    <w:rsid w:val="00601ECC"/>
    <w:rsid w:val="00665AE9"/>
    <w:rsid w:val="006C542A"/>
    <w:rsid w:val="00B20ED9"/>
    <w:rsid w:val="00BE5058"/>
    <w:rsid w:val="00EA3429"/>
    <w:rsid w:val="00F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E754F"/>
  <w15:chartTrackingRefBased/>
  <w15:docId w15:val="{0091CA08-67FA-4B98-8F57-D0013906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E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4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E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</dc:creator>
  <cp:keywords/>
  <dc:description/>
  <cp:lastModifiedBy>moran</cp:lastModifiedBy>
  <cp:revision>8</cp:revision>
  <dcterms:created xsi:type="dcterms:W3CDTF">2022-11-25T02:47:00Z</dcterms:created>
  <dcterms:modified xsi:type="dcterms:W3CDTF">2022-11-25T03:06:00Z</dcterms:modified>
</cp:coreProperties>
</file>