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hint="default"/>
          <w:lang w:eastAsia="zh-Hans"/>
        </w:rPr>
      </w:pPr>
      <w:r>
        <w:rPr>
          <w:rFonts w:hint="eastAsia" w:ascii="黑体" w:hAnsi="黑体" w:eastAsia="黑体"/>
          <w:sz w:val="32"/>
          <w:szCs w:val="32"/>
          <w:lang w:val="en-US" w:eastAsia="zh-Hans"/>
        </w:rPr>
        <w:t>附件</w:t>
      </w:r>
      <w:r>
        <w:rPr>
          <w:rFonts w:hint="default" w:ascii="黑体" w:hAnsi="黑体" w:eastAsia="黑体"/>
          <w:sz w:val="32"/>
          <w:szCs w:val="32"/>
          <w:lang w:eastAsia="zh-Hans"/>
        </w:rPr>
        <w:t>1</w:t>
      </w:r>
    </w:p>
    <w:p>
      <w:pPr>
        <w:spacing w:line="540" w:lineRule="exact"/>
        <w:jc w:val="center"/>
        <w:rPr>
          <w:rFonts w:hint="eastAsia" w:ascii="方正小标宋简体" w:hAnsi="Calibri" w:eastAsia="方正小标宋简体"/>
          <w:b/>
          <w:bCs/>
          <w:sz w:val="44"/>
          <w:szCs w:val="44"/>
        </w:rPr>
      </w:pPr>
    </w:p>
    <w:p>
      <w:pPr>
        <w:spacing w:line="540" w:lineRule="exact"/>
        <w:jc w:val="center"/>
        <w:rPr>
          <w:rFonts w:hint="eastAsia" w:ascii="方正小标宋简体" w:hAnsi="Calibri" w:eastAsia="方正小标宋简体"/>
          <w:b/>
          <w:bCs/>
          <w:sz w:val="44"/>
          <w:szCs w:val="44"/>
        </w:rPr>
      </w:pPr>
      <w:r>
        <w:rPr>
          <w:rFonts w:hint="eastAsia" w:ascii="方正小标宋简体" w:hAnsi="Calibri" w:eastAsia="方正小标宋简体"/>
          <w:b/>
          <w:bCs/>
          <w:sz w:val="44"/>
          <w:szCs w:val="44"/>
        </w:rPr>
        <w:t>关于举办第八届中国国际“互联网+”</w:t>
      </w:r>
    </w:p>
    <w:p>
      <w:pPr>
        <w:spacing w:line="540" w:lineRule="exact"/>
        <w:jc w:val="center"/>
        <w:rPr>
          <w:rFonts w:hint="eastAsia"/>
        </w:rPr>
      </w:pPr>
      <w:r>
        <w:rPr>
          <w:rFonts w:hint="eastAsia" w:ascii="方正小标宋简体" w:hAnsi="Calibri" w:eastAsia="方正小标宋简体"/>
          <w:b/>
          <w:bCs/>
          <w:sz w:val="44"/>
          <w:szCs w:val="44"/>
        </w:rPr>
        <w:t>大学生创新创业大赛的通知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各省、自治区、直辖市教育厅（教委），新疆生产建设兵团教育局，有关部门（单位）教育司（局），部属各高等学校、部省合建各高等学校，国家开放大学：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深入贯彻落实习近平总书记关于教育的重要论述和给第三届中国“互联网＋”大学生创新创业大赛“青年红色筑梦之旅”大学生重要回信精神，落实《国务院办公厅关于深化高等学校创新创业教育改革的实施意见》《国务院办公厅关于进一步支持大学生创新创业的指导意见》等文件精神，全面深化高校创新创业教育改革、提升大学生创新创业能力、加快培养创新创业人才，纵深推进大众创业万众创新，定于2022年4月至10月举办第八届中国国际“互联网+”大学生创新创业大赛。现将有关事项通知如下。</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我敢闯，我会创。</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中国、更国际、更教育、更全面、更创新，传承和弘扬红色基因，聚焦“五育”融合创新创业教育实践，激发青年学生创新创造热情，线上线下相融合，打造共建共享、融通中外的国际创新创业盛会，开启创新创业教育改革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——更中国。更深层次、更广范围体现红色基因传承，充分展现新发展阶段高水平创新创业教育的丰硕成果，集中展示新发展理念引领下创新创业人才培养的中国方案，提升高等教育新时代感召力。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国际。深化创新创业教育国际交流合作，汇聚全球知名高校、企业和创业者，服务以国内大循环为主体、国内国际双循环相互促进的新发展格局，搭建全球性创新创业竞赛平台，提升中国高等教育的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教育。落实立德树人根本任务，推动思想政治教育、专业教育与创新创业教育深度融合，弘扬劳动精神，加强学生创新实践能力培养，造就理想信念坚定、勇于创新创造的新时代青年奋斗者，提升高等教育新时代塑造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——更全面。鼓励各学段学生积极参赛，形成创新创业教育在高等教育、职业教育、基础教育、留学生教育等各类各学段的全覆盖，打通创新创业人才培养各环节，提升高等教育新时代引领力。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——更创新。丰富竞赛形式和内容，优化赛制选拔，改革赛事组织，激发全社会创新创业创造动能，促进高校创新成果转化应用，服务国家创新发展，提升高等教育新时代创造力。</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以赛促教，探索人才培养新途径。全面推进高校课程思政建设，深入推进新工科、新医科、新农科、新文科建设，不断深化创新创业教育改革，引领各类学校人才培养范式深刻变革，形成新的人才培养质量观和质量标准，切实提高学生的创新精神、创业意识和创新创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以赛促学，培养创新创业生力军。服务构建新发展格局和高水平自立自强，激发学生的创造力，激励广大青年扎根中国大地了解国情民情，在创新创业中增长智慧才干，坚定执着追理想，实事求是闯新路，把激昂的青春梦融入伟大的中国梦，努力成长为德才兼备的有为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以赛促创，搭建产教融合新平台。把教育融入经济社会发展，推动成果转化和产学研用融合，促进教育链、人才链与产业链、创新链有机衔接，以创新引领创业、以创业带动就业，推动形成高校毕业生更高质量创业就业的新局面。</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四、大赛内容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（一）主体赛事。包括高教主赛道、“青年红色筑梦之旅”赛道、职教赛道、萌芽赛道和产业命题赛道。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（二）“青年红色筑梦之旅”活动。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（三）同期活动。即“创撷硕果”——国际大学生创新创业成果展、“创联虹桥”——大赛优秀项目资源对接会、“创享未来”——“新工科、新医科、新农科、新文科”世界高等教育发展校长论坛。</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大赛由教育部、中央统战部、中央网络安全和信息化委员会办公室、国家发展改革委、工业和信息化部、人力资源社会保障部、农业农村部、中国科学院、中国工程院、国家知识产权局、国家乡村振兴局、共青团中央和重庆市人民政府共同主办，重庆大学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大赛设立组织委员会（以下简称大赛组委会），由教育部和重庆市人民政府主要负责同志担任主任、教育部和重庆市分管负责同志担任副主任、教育部高等教育司主要负责同志担任秘书长、有关部门（单位）负责同志作为成员，负责大赛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（三）大赛设立专家委员会，负责项目评审等工作。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（四）大赛设立纪律与监督委员会，负责对赛事组织、参赛项目评审、协办单位相关工作等进行监督，对违反大赛纪律的行为予以处理。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（五）大赛总决赛由中国建设银行冠名支持，各省级教育行政部门可积极争取中国建设银行分支机构对省级赛事的赞助支持。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（六）各省级教育行政部门可成立相应的赛事机构，负责本地比赛的组织实施、项目评审和推荐等工作。</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六、参赛要求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各赛道参赛项目类型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参赛项目只能选择一个符合要求的赛道报名参赛，根据参赛团队负责人的学籍或学历确定参赛团队所代表的参赛学校，且代表的参赛学校具有唯一性。参赛团队须在报名系统中将项目所涉及的材料按时如实填写提交。已获本大赛往届总决赛各赛道金奖和银奖的项目，不可报名参加本届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（四）参赛人员（不含产业命题赛道参赛项目成员中的教师）年龄不超过35岁（1987年3月1日及以后出生）。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（五）各省级教育行政部门及各有关学校要严格开展参赛项目审查工作，确保参赛项目的合规性和真实性。审查主要包括参赛资格以及项目所涉及的科技成果、知识产权、财务状况、运营、荣誉奖项等方面。</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七、比赛赛制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含邀请国际参赛项目数）、参赛院校数和创新创业教育工作情况等因素分配总决赛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大赛共产生3500个项目入围总决赛（港澳台地区参赛名额单列），其中高教主赛道2000个（国内项目1500个、国际项目500个）、“青年红色筑梦之旅”赛道500个、职教赛道500个、萌芽赛道200个、产业命题赛道300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高教主赛道每所高校入选总决赛项目总数不超过5个，“青年红色筑梦之旅”赛道、职教赛道每所院校入选总决赛项目各不超过3个。产业命题赛道每道命题每所院校入选项目总数不超过3个。萌芽赛道每所学校入选全国总决赛的项目总数不超过2个。</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八、赛程安排</w:t>
      </w:r>
    </w:p>
    <w:p>
      <w:pPr>
        <w:spacing w:line="54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黑体" w:hAnsi="黑体" w:eastAsia="黑体"/>
          <w:sz w:val="32"/>
          <w:szCs w:val="32"/>
          <w:lang w:val="en-US" w:eastAsia="zh-CN"/>
        </w:rPr>
        <w:t>（一）参赛报名</w:t>
      </w:r>
      <w:r>
        <w:rPr>
          <w:rFonts w:hint="eastAsia" w:ascii="仿宋_GB2312" w:hAnsi="仿宋_GB2312" w:eastAsia="仿宋_GB2312" w:cs="仿宋_GB2312"/>
          <w:kern w:val="0"/>
          <w:sz w:val="32"/>
          <w:szCs w:val="32"/>
          <w:lang w:val="en-US" w:eastAsia="zh-CN" w:bidi="ar-SA"/>
        </w:rPr>
        <w:t>（2022年4—7月）。参赛团队通过登录全国大学生创业服务网（网址：cy.ncss.cn）或微信公众号（名称为“全国大学生创业服务网”或“中国互联网十大学生创新创业大赛”）任一方式进行报名。在服务网“资料下载”板块可下载学生操作手册指导报名参赛，微信公众号可进行赛事咨询。评审规则将于近期公布，请登录全国大学生创业服务网查看具体内容。各省级教育行政部门及各有关学校负责审核参赛对象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报名系统开放时间为2022年4月15日，报名截止时间由各地根据复赛安排自行决定，但不得晚于7月31日。国际参赛项目通过全球青年创新领袖共同体促进会官网进行报名（网址：www.pilcchina.org），具体安排另行通知。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初赛复赛（2022年6—8月）。各地各学校登录cy.ncss.cn/gl/login进行大赛管理和信息查看。省级管理用户使用大赛组委会统一分配的账号进行登录，校级账号由各省级管理用户进行管理。初赛复赛的比赛环节、评审方式等由各校、各地自行决定，赛事组织须符合本地新冠肺炎疫情常态化防控要求并制定应急预案。各地应在8月15日前完成省级复赛，并完成入围总决赛的项目遴选工作（推荐项目应有名次排序，供总决赛参考）。国际参赛项目的遴选推荐工作另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总决赛（2022年10月）。大赛设金奖、银奖、铜奖；另设省市组织奖、高校集体奖及若干单项奖。入围总决赛的项目将通过网评和会评，择优进入总决赛现场比赛，决出各类奖项。大赛组委会通过全国大学生创业服务网、国家24365大学生就业服务平台（https://www.ncss.cn/）为参赛团队提供项目展示、创业指导、人才招聘、资源对接等服务，各项目团队可登录上述网站查看相关信息，各地可利用网站提供的资源，为参赛团队做好服务。</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九、工作要求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（一）宣传发动。各地各校要认真做好大赛的宣传动员和组织工作，确保参赛师生充分了解大赛、积极参与大赛。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（二）协调组织。各省级教育行政部门要统筹协调高教、职教和基教等职能处室共同参与，组织做好省内比赛和项目推荐工作。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（三）提供支持。各校要做好学校初赛组织工作，为在校生和毕业生参与竞赛提供必要的条件和支持。华为技术有限公司将为参赛团队提供多种资源支持。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（四）扩大共享。各地各校要结合实施教育数字化战略行动，依托国家高等教育智慧教育平台，加强创新创业教育资源共享，推动创新创业项目对接和落地转化。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（五）疫情防控。各地要根据新冠肺炎疫情常态化防控工作要求，遵守属地管理原则，科学制订赛事活动疫情防控工作方案及应急处置预案，安全有序推进大赛的组织筹备。</w:t>
      </w:r>
    </w:p>
    <w:p>
      <w:pPr>
        <w:spacing w:line="54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十、其他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本通知所涉及内容的最终解释权，归第八届中国国际“互联网+”大学生创新创业大赛组委会所有。</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MzE4MTRjOGMyZTk2NmRjZmNjODAwOGZiMThlOGUifQ=="/>
  </w:docVars>
  <w:rsids>
    <w:rsidRoot w:val="75FF301F"/>
    <w:rsid w:val="30851FC4"/>
    <w:rsid w:val="75FF301F"/>
    <w:rsid w:val="DC57D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2023-03-27T19:52:00Z</dcterms:created>
  <dc:creator>☞静哥哥啊☜</dc:creator>
  <cp:lastModifiedBy>IdunXu</cp:lastModifiedBy>
  <dcterms:modified xsi:type="dcterms:W3CDTF">2023-03-28T05:21:52Z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C1AB469858E948B3E61221648CA122F7_41</vt:lpwstr>
  </property>
</Properties>
</file>