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45D6" w:rsidRPr="00BF3287" w:rsidRDefault="007845D6" w:rsidP="007845D6">
      <w:pPr>
        <w:tabs>
          <w:tab w:val="left" w:pos="7655"/>
        </w:tabs>
        <w:autoSpaceDE w:val="0"/>
        <w:spacing w:line="600" w:lineRule="exact"/>
        <w:outlineLvl w:val="0"/>
        <w:rPr>
          <w:rFonts w:eastAsia="方正黑体_GBK"/>
          <w:color w:val="000000"/>
          <w:sz w:val="32"/>
          <w:szCs w:val="32"/>
        </w:rPr>
      </w:pPr>
      <w:r w:rsidRPr="00BF3287">
        <w:rPr>
          <w:rFonts w:eastAsia="方正黑体_GBK" w:hint="eastAsia"/>
          <w:color w:val="000000"/>
          <w:sz w:val="32"/>
          <w:szCs w:val="32"/>
        </w:rPr>
        <w:t>附件</w:t>
      </w:r>
      <w:r w:rsidRPr="00BF3287">
        <w:rPr>
          <w:rFonts w:eastAsia="方正黑体_GBK"/>
          <w:color w:val="000000"/>
          <w:sz w:val="32"/>
          <w:szCs w:val="32"/>
        </w:rPr>
        <w:t>1</w:t>
      </w:r>
    </w:p>
    <w:p w:rsidR="007845D6" w:rsidRPr="00BF3287" w:rsidRDefault="007845D6" w:rsidP="007845D6">
      <w:pPr>
        <w:autoSpaceDE w:val="0"/>
        <w:spacing w:line="600" w:lineRule="exact"/>
        <w:jc w:val="center"/>
        <w:rPr>
          <w:rFonts w:eastAsia="方正小标宋_GBK"/>
          <w:color w:val="000000"/>
          <w:sz w:val="44"/>
          <w:szCs w:val="44"/>
        </w:rPr>
      </w:pPr>
    </w:p>
    <w:p w:rsidR="007845D6" w:rsidRPr="00BF3287" w:rsidRDefault="007845D6" w:rsidP="007845D6">
      <w:pPr>
        <w:autoSpaceDE w:val="0"/>
        <w:spacing w:line="600" w:lineRule="exact"/>
        <w:jc w:val="center"/>
        <w:rPr>
          <w:rFonts w:eastAsia="方正小标宋_GBK"/>
          <w:color w:val="000000"/>
          <w:spacing w:val="-4"/>
          <w:sz w:val="44"/>
          <w:szCs w:val="44"/>
        </w:rPr>
      </w:pPr>
      <w:bookmarkStart w:id="0" w:name="_GoBack"/>
      <w:r w:rsidRPr="00BF3287">
        <w:rPr>
          <w:rFonts w:eastAsia="方正小标宋_GBK"/>
          <w:color w:val="000000"/>
          <w:sz w:val="44"/>
          <w:szCs w:val="44"/>
        </w:rPr>
        <w:t>202</w:t>
      </w:r>
      <w:r w:rsidRPr="00BF3287">
        <w:rPr>
          <w:rFonts w:eastAsia="方正小标宋_GBK" w:hint="eastAsia"/>
          <w:color w:val="000000"/>
          <w:sz w:val="44"/>
          <w:szCs w:val="44"/>
        </w:rPr>
        <w:t>3</w:t>
      </w:r>
      <w:r w:rsidRPr="00BF3287">
        <w:rPr>
          <w:rFonts w:eastAsia="方正小标宋_GBK" w:hint="eastAsia"/>
          <w:color w:val="000000"/>
          <w:sz w:val="44"/>
          <w:szCs w:val="44"/>
        </w:rPr>
        <w:t>年度教育综合改革研究课题参考主题</w:t>
      </w:r>
    </w:p>
    <w:bookmarkEnd w:id="0"/>
    <w:p w:rsidR="007845D6" w:rsidRPr="00BF3287" w:rsidRDefault="007845D6" w:rsidP="007845D6">
      <w:pPr>
        <w:autoSpaceDE w:val="0"/>
        <w:adjustRightInd w:val="0"/>
        <w:snapToGrid w:val="0"/>
        <w:spacing w:line="600" w:lineRule="exact"/>
        <w:ind w:leftChars="304" w:left="638"/>
        <w:rPr>
          <w:rFonts w:eastAsia="方正仿宋_GBK"/>
          <w:color w:val="000000"/>
          <w:kern w:val="0"/>
          <w:sz w:val="32"/>
          <w:szCs w:val="32"/>
        </w:rPr>
      </w:pPr>
    </w:p>
    <w:p w:rsidR="007845D6" w:rsidRPr="00BF3287" w:rsidRDefault="007845D6" w:rsidP="007845D6">
      <w:pPr>
        <w:adjustRightInd w:val="0"/>
        <w:snapToGrid w:val="0"/>
        <w:spacing w:line="600" w:lineRule="exact"/>
        <w:ind w:firstLineChars="200" w:firstLine="640"/>
        <w:outlineLvl w:val="0"/>
        <w:rPr>
          <w:rFonts w:eastAsia="方正仿宋_GBK"/>
          <w:sz w:val="32"/>
          <w:szCs w:val="32"/>
        </w:rPr>
      </w:pPr>
      <w:r w:rsidRPr="00BF3287">
        <w:rPr>
          <w:rFonts w:eastAsia="方正仿宋_GBK"/>
          <w:sz w:val="32"/>
          <w:szCs w:val="32"/>
        </w:rPr>
        <w:t>1.</w:t>
      </w:r>
      <w:r w:rsidRPr="00BF3287">
        <w:rPr>
          <w:rFonts w:eastAsia="方正仿宋_GBK"/>
          <w:sz w:val="32"/>
          <w:szCs w:val="32"/>
        </w:rPr>
        <w:t>党委和政府</w:t>
      </w:r>
      <w:r w:rsidRPr="00BF3287">
        <w:rPr>
          <w:rFonts w:eastAsia="方正仿宋_GBK" w:hint="eastAsia"/>
          <w:sz w:val="32"/>
          <w:szCs w:val="32"/>
        </w:rPr>
        <w:t>履行教育职责</w:t>
      </w:r>
      <w:r w:rsidRPr="00BF3287">
        <w:rPr>
          <w:rFonts w:eastAsia="方正仿宋_GBK"/>
          <w:sz w:val="32"/>
          <w:szCs w:val="32"/>
        </w:rPr>
        <w:t>评价</w:t>
      </w:r>
      <w:r w:rsidRPr="00BF3287">
        <w:rPr>
          <w:rFonts w:eastAsia="方正仿宋_GBK" w:hint="eastAsia"/>
          <w:sz w:val="32"/>
          <w:szCs w:val="32"/>
        </w:rPr>
        <w:t>体系与评价</w:t>
      </w:r>
      <w:r w:rsidRPr="00BF3287">
        <w:rPr>
          <w:rFonts w:eastAsia="方正仿宋_GBK"/>
          <w:sz w:val="32"/>
          <w:szCs w:val="32"/>
        </w:rPr>
        <w:t>方法研究；</w:t>
      </w:r>
    </w:p>
    <w:p w:rsidR="007845D6" w:rsidRPr="00BF3287" w:rsidRDefault="007845D6" w:rsidP="007845D6">
      <w:pPr>
        <w:adjustRightInd w:val="0"/>
        <w:snapToGrid w:val="0"/>
        <w:spacing w:line="600" w:lineRule="exact"/>
        <w:ind w:firstLineChars="200" w:firstLine="640"/>
        <w:outlineLvl w:val="0"/>
        <w:rPr>
          <w:rFonts w:eastAsia="方正仿宋_GBK"/>
          <w:sz w:val="32"/>
          <w:szCs w:val="32"/>
        </w:rPr>
      </w:pPr>
      <w:r w:rsidRPr="00BF3287">
        <w:rPr>
          <w:rFonts w:eastAsia="方正仿宋_GBK" w:hint="eastAsia"/>
          <w:sz w:val="32"/>
          <w:szCs w:val="32"/>
        </w:rPr>
        <w:t>2</w:t>
      </w:r>
      <w:r w:rsidRPr="00BF3287">
        <w:rPr>
          <w:rFonts w:eastAsia="方正仿宋_GBK"/>
          <w:sz w:val="32"/>
          <w:szCs w:val="32"/>
        </w:rPr>
        <w:t>.</w:t>
      </w:r>
      <w:r w:rsidRPr="00BF3287">
        <w:rPr>
          <w:rFonts w:eastAsia="方正仿宋_GBK" w:hint="eastAsia"/>
          <w:sz w:val="32"/>
          <w:szCs w:val="32"/>
        </w:rPr>
        <w:t>学校评价体系与评价方法研究；</w:t>
      </w:r>
    </w:p>
    <w:p w:rsidR="007845D6" w:rsidRPr="00BF3287" w:rsidRDefault="007845D6" w:rsidP="007845D6">
      <w:pPr>
        <w:adjustRightInd w:val="0"/>
        <w:snapToGrid w:val="0"/>
        <w:spacing w:line="600" w:lineRule="exact"/>
        <w:ind w:firstLineChars="200" w:firstLine="640"/>
        <w:outlineLvl w:val="0"/>
        <w:rPr>
          <w:rFonts w:eastAsia="方正仿宋_GBK"/>
          <w:sz w:val="32"/>
          <w:szCs w:val="32"/>
        </w:rPr>
      </w:pPr>
      <w:r w:rsidRPr="00BF3287">
        <w:rPr>
          <w:rFonts w:eastAsia="方正仿宋_GBK" w:hint="eastAsia"/>
          <w:sz w:val="32"/>
          <w:szCs w:val="32"/>
        </w:rPr>
        <w:t>3</w:t>
      </w:r>
      <w:r w:rsidRPr="00BF3287">
        <w:rPr>
          <w:rFonts w:eastAsia="方正仿宋_GBK"/>
          <w:sz w:val="32"/>
          <w:szCs w:val="32"/>
        </w:rPr>
        <w:t>.</w:t>
      </w:r>
      <w:r w:rsidRPr="00BF3287">
        <w:rPr>
          <w:rFonts w:eastAsia="方正仿宋_GBK" w:hint="eastAsia"/>
          <w:sz w:val="32"/>
          <w:szCs w:val="32"/>
        </w:rPr>
        <w:t>教师评价体系与评价方法研究；</w:t>
      </w:r>
    </w:p>
    <w:p w:rsidR="007845D6" w:rsidRPr="00BF3287" w:rsidRDefault="007845D6" w:rsidP="007845D6">
      <w:pPr>
        <w:adjustRightInd w:val="0"/>
        <w:snapToGrid w:val="0"/>
        <w:spacing w:line="600" w:lineRule="exact"/>
        <w:ind w:firstLineChars="200" w:firstLine="640"/>
        <w:outlineLvl w:val="0"/>
        <w:rPr>
          <w:rFonts w:eastAsia="方正仿宋_GBK"/>
          <w:sz w:val="32"/>
          <w:szCs w:val="32"/>
        </w:rPr>
      </w:pPr>
      <w:r w:rsidRPr="00BF3287">
        <w:rPr>
          <w:rFonts w:eastAsia="方正仿宋_GBK" w:hint="eastAsia"/>
          <w:sz w:val="32"/>
          <w:szCs w:val="32"/>
        </w:rPr>
        <w:t>4</w:t>
      </w:r>
      <w:r w:rsidRPr="00BF3287">
        <w:rPr>
          <w:rFonts w:eastAsia="方正仿宋_GBK"/>
          <w:sz w:val="32"/>
          <w:szCs w:val="32"/>
        </w:rPr>
        <w:t>.</w:t>
      </w:r>
      <w:r w:rsidRPr="00BF3287">
        <w:rPr>
          <w:rFonts w:eastAsia="方正仿宋_GBK" w:hint="eastAsia"/>
          <w:sz w:val="32"/>
          <w:szCs w:val="32"/>
        </w:rPr>
        <w:t>数字化赋能学生评价体系与评价方法研究；</w:t>
      </w:r>
    </w:p>
    <w:p w:rsidR="007845D6" w:rsidRPr="00BF3287" w:rsidRDefault="007845D6" w:rsidP="007845D6">
      <w:pPr>
        <w:adjustRightInd w:val="0"/>
        <w:snapToGrid w:val="0"/>
        <w:spacing w:line="600" w:lineRule="exact"/>
        <w:ind w:firstLineChars="200" w:firstLine="640"/>
        <w:outlineLvl w:val="0"/>
        <w:rPr>
          <w:rFonts w:eastAsia="方正仿宋_GBK"/>
          <w:sz w:val="32"/>
          <w:szCs w:val="32"/>
        </w:rPr>
      </w:pPr>
      <w:r w:rsidRPr="00BF3287">
        <w:rPr>
          <w:rFonts w:eastAsia="方正仿宋_GBK" w:hint="eastAsia"/>
          <w:sz w:val="32"/>
          <w:szCs w:val="32"/>
        </w:rPr>
        <w:t>5</w:t>
      </w:r>
      <w:r w:rsidRPr="00BF3287">
        <w:rPr>
          <w:rFonts w:eastAsia="方正仿宋_GBK"/>
          <w:sz w:val="32"/>
          <w:szCs w:val="32"/>
        </w:rPr>
        <w:t>.</w:t>
      </w:r>
      <w:r w:rsidRPr="00BF3287">
        <w:rPr>
          <w:rFonts w:eastAsia="方正仿宋_GBK" w:hint="eastAsia"/>
          <w:sz w:val="32"/>
          <w:szCs w:val="32"/>
        </w:rPr>
        <w:t>中国式现代化场景下基础教育公平优质行动研究；</w:t>
      </w:r>
    </w:p>
    <w:p w:rsidR="007845D6" w:rsidRPr="00BF3287" w:rsidRDefault="007845D6" w:rsidP="007845D6">
      <w:pPr>
        <w:adjustRightInd w:val="0"/>
        <w:snapToGrid w:val="0"/>
        <w:spacing w:line="600" w:lineRule="exact"/>
        <w:ind w:firstLineChars="200" w:firstLine="640"/>
        <w:outlineLvl w:val="0"/>
        <w:rPr>
          <w:rFonts w:eastAsia="方正仿宋_GBK"/>
          <w:sz w:val="32"/>
          <w:szCs w:val="32"/>
        </w:rPr>
      </w:pPr>
      <w:r w:rsidRPr="00BF3287">
        <w:rPr>
          <w:rFonts w:eastAsia="方正仿宋_GBK" w:hint="eastAsia"/>
          <w:sz w:val="32"/>
          <w:szCs w:val="32"/>
        </w:rPr>
        <w:t>6</w:t>
      </w:r>
      <w:r w:rsidRPr="00BF3287">
        <w:rPr>
          <w:rFonts w:eastAsia="方正仿宋_GBK"/>
          <w:sz w:val="32"/>
          <w:szCs w:val="32"/>
        </w:rPr>
        <w:t>.</w:t>
      </w:r>
      <w:r w:rsidRPr="00BF3287">
        <w:rPr>
          <w:rFonts w:eastAsia="方正仿宋_GBK" w:hint="eastAsia"/>
          <w:sz w:val="32"/>
          <w:szCs w:val="32"/>
        </w:rPr>
        <w:t>中国式现代化场景下职业教育提质领跑行动研究；</w:t>
      </w:r>
    </w:p>
    <w:p w:rsidR="007845D6" w:rsidRPr="00BF3287" w:rsidRDefault="007845D6" w:rsidP="007845D6">
      <w:pPr>
        <w:adjustRightInd w:val="0"/>
        <w:snapToGrid w:val="0"/>
        <w:spacing w:line="600" w:lineRule="exact"/>
        <w:ind w:firstLineChars="200" w:firstLine="640"/>
        <w:outlineLvl w:val="0"/>
        <w:rPr>
          <w:rFonts w:eastAsia="方正仿宋_GBK"/>
          <w:sz w:val="32"/>
          <w:szCs w:val="32"/>
        </w:rPr>
      </w:pPr>
      <w:r w:rsidRPr="00BF3287">
        <w:rPr>
          <w:rFonts w:eastAsia="方正仿宋_GBK" w:hint="eastAsia"/>
          <w:sz w:val="32"/>
          <w:szCs w:val="32"/>
        </w:rPr>
        <w:t>7</w:t>
      </w:r>
      <w:r w:rsidRPr="00BF3287">
        <w:rPr>
          <w:rFonts w:eastAsia="方正仿宋_GBK"/>
          <w:sz w:val="32"/>
          <w:szCs w:val="32"/>
        </w:rPr>
        <w:t>.</w:t>
      </w:r>
      <w:r w:rsidRPr="00BF3287">
        <w:rPr>
          <w:rFonts w:eastAsia="方正仿宋_GBK" w:hint="eastAsia"/>
          <w:sz w:val="32"/>
          <w:szCs w:val="32"/>
        </w:rPr>
        <w:t>中国式现代化场景下高等教育突破跃升行动研究；</w:t>
      </w:r>
    </w:p>
    <w:p w:rsidR="007845D6" w:rsidRPr="00BF3287" w:rsidRDefault="007845D6" w:rsidP="007845D6">
      <w:pPr>
        <w:adjustRightInd w:val="0"/>
        <w:snapToGrid w:val="0"/>
        <w:spacing w:line="600" w:lineRule="exact"/>
        <w:ind w:firstLineChars="200" w:firstLine="640"/>
        <w:outlineLvl w:val="0"/>
        <w:rPr>
          <w:rFonts w:eastAsia="方正仿宋_GBK"/>
          <w:sz w:val="32"/>
          <w:szCs w:val="32"/>
        </w:rPr>
      </w:pPr>
      <w:r w:rsidRPr="00BF3287">
        <w:rPr>
          <w:rFonts w:eastAsia="方正仿宋_GBK" w:hint="eastAsia"/>
          <w:sz w:val="32"/>
          <w:szCs w:val="32"/>
        </w:rPr>
        <w:t>8</w:t>
      </w:r>
      <w:r w:rsidRPr="00BF3287">
        <w:rPr>
          <w:rFonts w:eastAsia="方正仿宋_GBK"/>
          <w:sz w:val="32"/>
          <w:szCs w:val="32"/>
        </w:rPr>
        <w:t>.</w:t>
      </w:r>
      <w:r w:rsidRPr="00BF3287">
        <w:rPr>
          <w:rFonts w:eastAsia="方正仿宋_GBK" w:hint="eastAsia"/>
          <w:sz w:val="32"/>
          <w:szCs w:val="32"/>
        </w:rPr>
        <w:t>中国式现代化场景下名师</w:t>
      </w:r>
      <w:proofErr w:type="gramStart"/>
      <w:r w:rsidRPr="00BF3287">
        <w:rPr>
          <w:rFonts w:eastAsia="方正仿宋_GBK" w:hint="eastAsia"/>
          <w:sz w:val="32"/>
          <w:szCs w:val="32"/>
        </w:rPr>
        <w:t>名家引育扩容</w:t>
      </w:r>
      <w:proofErr w:type="gramEnd"/>
      <w:r w:rsidRPr="00BF3287">
        <w:rPr>
          <w:rFonts w:eastAsia="方正仿宋_GBK" w:hint="eastAsia"/>
          <w:sz w:val="32"/>
          <w:szCs w:val="32"/>
        </w:rPr>
        <w:t>行动研究；</w:t>
      </w:r>
    </w:p>
    <w:p w:rsidR="007845D6" w:rsidRPr="00BF3287" w:rsidRDefault="007845D6" w:rsidP="007845D6">
      <w:pPr>
        <w:adjustRightInd w:val="0"/>
        <w:snapToGrid w:val="0"/>
        <w:spacing w:line="600" w:lineRule="exact"/>
        <w:ind w:firstLineChars="200" w:firstLine="640"/>
        <w:outlineLvl w:val="0"/>
        <w:rPr>
          <w:rFonts w:eastAsia="方正仿宋_GBK"/>
          <w:sz w:val="32"/>
          <w:szCs w:val="32"/>
        </w:rPr>
      </w:pPr>
      <w:r w:rsidRPr="00BF3287">
        <w:rPr>
          <w:rFonts w:eastAsia="方正仿宋_GBK" w:hint="eastAsia"/>
          <w:sz w:val="32"/>
          <w:szCs w:val="32"/>
        </w:rPr>
        <w:t>9</w:t>
      </w:r>
      <w:r w:rsidRPr="00BF3287">
        <w:rPr>
          <w:rFonts w:eastAsia="方正仿宋_GBK"/>
          <w:sz w:val="32"/>
          <w:szCs w:val="32"/>
        </w:rPr>
        <w:t>.</w:t>
      </w:r>
      <w:r w:rsidRPr="00BF3287">
        <w:rPr>
          <w:rFonts w:eastAsia="方正仿宋_GBK" w:hint="eastAsia"/>
          <w:sz w:val="32"/>
          <w:szCs w:val="32"/>
        </w:rPr>
        <w:t>中国式现代化场景</w:t>
      </w:r>
      <w:proofErr w:type="gramStart"/>
      <w:r w:rsidRPr="00BF3287">
        <w:rPr>
          <w:rFonts w:eastAsia="方正仿宋_GBK" w:hint="eastAsia"/>
          <w:sz w:val="32"/>
          <w:szCs w:val="32"/>
        </w:rPr>
        <w:t>下数字</w:t>
      </w:r>
      <w:proofErr w:type="gramEnd"/>
      <w:r w:rsidRPr="00BF3287">
        <w:rPr>
          <w:rFonts w:eastAsia="方正仿宋_GBK" w:hint="eastAsia"/>
          <w:sz w:val="32"/>
          <w:szCs w:val="32"/>
        </w:rPr>
        <w:t>教育迭代升级行动研究；</w:t>
      </w:r>
    </w:p>
    <w:p w:rsidR="007845D6" w:rsidRPr="00BF3287" w:rsidRDefault="007845D6" w:rsidP="007845D6">
      <w:pPr>
        <w:adjustRightInd w:val="0"/>
        <w:snapToGrid w:val="0"/>
        <w:spacing w:line="600" w:lineRule="exact"/>
        <w:ind w:firstLineChars="200" w:firstLine="640"/>
        <w:outlineLvl w:val="0"/>
        <w:rPr>
          <w:rFonts w:eastAsia="方正仿宋_GBK"/>
          <w:sz w:val="32"/>
          <w:szCs w:val="32"/>
        </w:rPr>
      </w:pPr>
      <w:r w:rsidRPr="00BF3287">
        <w:rPr>
          <w:rFonts w:eastAsia="方正仿宋_GBK" w:hint="eastAsia"/>
          <w:sz w:val="32"/>
          <w:szCs w:val="32"/>
        </w:rPr>
        <w:t>1</w:t>
      </w:r>
      <w:r w:rsidRPr="00BF3287">
        <w:rPr>
          <w:rFonts w:eastAsia="方正仿宋_GBK"/>
          <w:sz w:val="32"/>
          <w:szCs w:val="32"/>
        </w:rPr>
        <w:t>0.</w:t>
      </w:r>
      <w:r w:rsidRPr="00BF3287">
        <w:rPr>
          <w:rFonts w:eastAsia="方正仿宋_GBK" w:hint="eastAsia"/>
          <w:sz w:val="32"/>
          <w:szCs w:val="32"/>
        </w:rPr>
        <w:t>中国式现代化场景下教育改革集成攻坚行动研究；</w:t>
      </w:r>
    </w:p>
    <w:p w:rsidR="007845D6" w:rsidRPr="00BF3287" w:rsidRDefault="007845D6" w:rsidP="007845D6">
      <w:pPr>
        <w:adjustRightInd w:val="0"/>
        <w:snapToGrid w:val="0"/>
        <w:spacing w:line="600" w:lineRule="exact"/>
        <w:ind w:firstLineChars="200" w:firstLine="640"/>
        <w:outlineLvl w:val="0"/>
        <w:rPr>
          <w:rFonts w:eastAsia="方正仿宋_GBK"/>
          <w:sz w:val="32"/>
          <w:szCs w:val="32"/>
        </w:rPr>
      </w:pPr>
      <w:r w:rsidRPr="00BF3287">
        <w:rPr>
          <w:rFonts w:eastAsia="方正仿宋_GBK"/>
          <w:sz w:val="32"/>
          <w:szCs w:val="32"/>
        </w:rPr>
        <w:t>11.</w:t>
      </w:r>
      <w:r w:rsidRPr="00BF3287">
        <w:rPr>
          <w:rFonts w:eastAsia="方正仿宋_GBK" w:hint="eastAsia"/>
          <w:sz w:val="32"/>
          <w:szCs w:val="32"/>
        </w:rPr>
        <w:t>适应经济社会发展需要的各级各类教育规模和层次类型结构研究；</w:t>
      </w:r>
    </w:p>
    <w:p w:rsidR="007845D6" w:rsidRPr="00BF3287" w:rsidRDefault="007845D6" w:rsidP="007845D6">
      <w:pPr>
        <w:adjustRightInd w:val="0"/>
        <w:snapToGrid w:val="0"/>
        <w:spacing w:line="600" w:lineRule="exact"/>
        <w:ind w:firstLineChars="200" w:firstLine="640"/>
        <w:outlineLvl w:val="0"/>
        <w:rPr>
          <w:rFonts w:eastAsia="方正仿宋_GBK"/>
          <w:sz w:val="32"/>
          <w:szCs w:val="32"/>
        </w:rPr>
      </w:pPr>
      <w:r w:rsidRPr="00BF3287">
        <w:rPr>
          <w:rFonts w:eastAsia="方正仿宋_GBK" w:hint="eastAsia"/>
          <w:sz w:val="32"/>
          <w:szCs w:val="32"/>
        </w:rPr>
        <w:t>1</w:t>
      </w:r>
      <w:r w:rsidRPr="00BF3287">
        <w:rPr>
          <w:rFonts w:eastAsia="方正仿宋_GBK"/>
          <w:sz w:val="32"/>
          <w:szCs w:val="32"/>
        </w:rPr>
        <w:t>2.</w:t>
      </w:r>
      <w:r w:rsidRPr="00BF3287">
        <w:rPr>
          <w:rFonts w:eastAsia="方正仿宋_GBK" w:hint="eastAsia"/>
          <w:sz w:val="32"/>
          <w:szCs w:val="32"/>
        </w:rPr>
        <w:t>统筹职业教育、高等教育、继续教育协同创新研究；</w:t>
      </w:r>
    </w:p>
    <w:p w:rsidR="007845D6" w:rsidRPr="00BF3287" w:rsidRDefault="007845D6" w:rsidP="007845D6">
      <w:pPr>
        <w:adjustRightInd w:val="0"/>
        <w:snapToGrid w:val="0"/>
        <w:spacing w:line="600" w:lineRule="exact"/>
        <w:ind w:firstLineChars="200" w:firstLine="640"/>
        <w:outlineLvl w:val="0"/>
        <w:rPr>
          <w:rFonts w:eastAsia="方正仿宋_GBK"/>
          <w:sz w:val="32"/>
          <w:szCs w:val="32"/>
        </w:rPr>
      </w:pPr>
      <w:r w:rsidRPr="00BF3287">
        <w:rPr>
          <w:rFonts w:eastAsia="方正仿宋_GBK" w:hint="eastAsia"/>
          <w:sz w:val="32"/>
          <w:szCs w:val="32"/>
        </w:rPr>
        <w:t>1</w:t>
      </w:r>
      <w:r w:rsidRPr="00BF3287">
        <w:rPr>
          <w:rFonts w:eastAsia="方正仿宋_GBK"/>
          <w:sz w:val="32"/>
          <w:szCs w:val="32"/>
        </w:rPr>
        <w:t>3.</w:t>
      </w:r>
      <w:r w:rsidRPr="00BF3287">
        <w:rPr>
          <w:rFonts w:eastAsia="方正仿宋_GBK" w:hint="eastAsia"/>
          <w:sz w:val="32"/>
          <w:szCs w:val="32"/>
        </w:rPr>
        <w:t>优化职业教育类型定位研究；</w:t>
      </w:r>
    </w:p>
    <w:p w:rsidR="007845D6" w:rsidRPr="00BF3287" w:rsidRDefault="007845D6" w:rsidP="007845D6">
      <w:pPr>
        <w:adjustRightInd w:val="0"/>
        <w:snapToGrid w:val="0"/>
        <w:spacing w:line="600" w:lineRule="exact"/>
        <w:ind w:firstLineChars="200" w:firstLine="640"/>
        <w:outlineLvl w:val="0"/>
        <w:rPr>
          <w:rFonts w:eastAsia="方正仿宋_GBK"/>
          <w:sz w:val="32"/>
          <w:szCs w:val="32"/>
        </w:rPr>
      </w:pPr>
      <w:r w:rsidRPr="00BF3287">
        <w:rPr>
          <w:rFonts w:eastAsia="方正仿宋_GBK" w:hint="eastAsia"/>
          <w:sz w:val="32"/>
          <w:szCs w:val="32"/>
        </w:rPr>
        <w:t>1</w:t>
      </w:r>
      <w:r w:rsidRPr="00BF3287">
        <w:rPr>
          <w:rFonts w:eastAsia="方正仿宋_GBK"/>
          <w:sz w:val="32"/>
          <w:szCs w:val="32"/>
        </w:rPr>
        <w:t>4.</w:t>
      </w:r>
      <w:r w:rsidRPr="00BF3287">
        <w:rPr>
          <w:rFonts w:eastAsia="方正仿宋_GBK" w:hint="eastAsia"/>
          <w:sz w:val="32"/>
          <w:szCs w:val="32"/>
        </w:rPr>
        <w:t>加快中国特色世界一流大学和优势学科建设研究；</w:t>
      </w:r>
    </w:p>
    <w:p w:rsidR="007845D6" w:rsidRPr="00BF3287" w:rsidRDefault="007845D6" w:rsidP="007845D6">
      <w:pPr>
        <w:adjustRightInd w:val="0"/>
        <w:snapToGrid w:val="0"/>
        <w:spacing w:line="600" w:lineRule="exact"/>
        <w:ind w:firstLineChars="200" w:firstLine="640"/>
        <w:outlineLvl w:val="0"/>
        <w:rPr>
          <w:rFonts w:eastAsia="方正仿宋_GBK"/>
          <w:sz w:val="32"/>
          <w:szCs w:val="32"/>
        </w:rPr>
      </w:pPr>
      <w:r w:rsidRPr="00BF3287">
        <w:rPr>
          <w:rFonts w:eastAsia="方正仿宋_GBK" w:hint="eastAsia"/>
          <w:sz w:val="32"/>
          <w:szCs w:val="32"/>
        </w:rPr>
        <w:t>1</w:t>
      </w:r>
      <w:r w:rsidRPr="00BF3287">
        <w:rPr>
          <w:rFonts w:eastAsia="方正仿宋_GBK"/>
          <w:sz w:val="32"/>
          <w:szCs w:val="32"/>
        </w:rPr>
        <w:t>5.</w:t>
      </w:r>
      <w:r w:rsidRPr="00BF3287">
        <w:rPr>
          <w:rFonts w:eastAsia="方正仿宋_GBK" w:hint="eastAsia"/>
          <w:sz w:val="32"/>
          <w:szCs w:val="32"/>
        </w:rPr>
        <w:t>数字化赋能高质量教育体系建设研究；</w:t>
      </w:r>
    </w:p>
    <w:p w:rsidR="007845D6" w:rsidRPr="00BF3287" w:rsidRDefault="007845D6" w:rsidP="007845D6">
      <w:pPr>
        <w:adjustRightInd w:val="0"/>
        <w:snapToGrid w:val="0"/>
        <w:spacing w:line="600" w:lineRule="exact"/>
        <w:ind w:firstLineChars="200" w:firstLine="640"/>
        <w:outlineLvl w:val="0"/>
        <w:rPr>
          <w:rFonts w:eastAsia="方正仿宋_GBK"/>
          <w:sz w:val="32"/>
          <w:szCs w:val="32"/>
        </w:rPr>
      </w:pPr>
      <w:r w:rsidRPr="00BF3287">
        <w:rPr>
          <w:rFonts w:eastAsia="方正仿宋_GBK" w:hint="eastAsia"/>
          <w:sz w:val="32"/>
          <w:szCs w:val="32"/>
        </w:rPr>
        <w:t>1</w:t>
      </w:r>
      <w:r w:rsidRPr="00BF3287">
        <w:rPr>
          <w:rFonts w:eastAsia="方正仿宋_GBK"/>
          <w:sz w:val="32"/>
          <w:szCs w:val="32"/>
        </w:rPr>
        <w:t>6.</w:t>
      </w:r>
      <w:r w:rsidRPr="00BF3287">
        <w:rPr>
          <w:rFonts w:eastAsia="方正仿宋_GBK"/>
          <w:sz w:val="32"/>
          <w:szCs w:val="32"/>
        </w:rPr>
        <w:t>拔尖创新人才发现、识别、选拔及培养研究；</w:t>
      </w:r>
    </w:p>
    <w:p w:rsidR="007845D6" w:rsidRPr="00BF3287" w:rsidRDefault="007845D6" w:rsidP="007845D6">
      <w:pPr>
        <w:adjustRightInd w:val="0"/>
        <w:snapToGrid w:val="0"/>
        <w:spacing w:line="600" w:lineRule="exact"/>
        <w:ind w:firstLineChars="200" w:firstLine="640"/>
        <w:outlineLvl w:val="0"/>
        <w:rPr>
          <w:rFonts w:eastAsia="方正仿宋_GBK"/>
          <w:sz w:val="32"/>
          <w:szCs w:val="32"/>
        </w:rPr>
      </w:pPr>
      <w:r w:rsidRPr="00BF3287">
        <w:rPr>
          <w:rFonts w:eastAsia="方正仿宋_GBK"/>
          <w:sz w:val="32"/>
          <w:szCs w:val="32"/>
        </w:rPr>
        <w:t>17.</w:t>
      </w:r>
      <w:r w:rsidRPr="00BF3287">
        <w:rPr>
          <w:rFonts w:eastAsia="方正仿宋_GBK"/>
          <w:sz w:val="32"/>
          <w:szCs w:val="32"/>
        </w:rPr>
        <w:t>加快建设教育强市的策略与路径研究；</w:t>
      </w:r>
    </w:p>
    <w:p w:rsidR="007845D6" w:rsidRPr="00BF3287" w:rsidRDefault="007845D6" w:rsidP="007845D6">
      <w:pPr>
        <w:adjustRightInd w:val="0"/>
        <w:snapToGrid w:val="0"/>
        <w:spacing w:line="600" w:lineRule="exact"/>
        <w:ind w:firstLineChars="200" w:firstLine="640"/>
        <w:outlineLvl w:val="0"/>
        <w:rPr>
          <w:rFonts w:eastAsia="方正仿宋_GBK"/>
          <w:sz w:val="32"/>
          <w:szCs w:val="32"/>
        </w:rPr>
      </w:pPr>
      <w:r w:rsidRPr="00BF3287">
        <w:rPr>
          <w:rFonts w:eastAsia="方正仿宋_GBK"/>
          <w:sz w:val="32"/>
          <w:szCs w:val="32"/>
        </w:rPr>
        <w:t>18.</w:t>
      </w:r>
      <w:r w:rsidRPr="00BF3287">
        <w:rPr>
          <w:rFonts w:eastAsia="方正仿宋_GBK"/>
          <w:sz w:val="32"/>
          <w:szCs w:val="32"/>
        </w:rPr>
        <w:t>区域学龄人口变动与教育资源优化配置研究；</w:t>
      </w:r>
    </w:p>
    <w:p w:rsidR="007845D6" w:rsidRPr="00BF3287" w:rsidRDefault="007845D6" w:rsidP="007845D6">
      <w:pPr>
        <w:adjustRightInd w:val="0"/>
        <w:snapToGrid w:val="0"/>
        <w:spacing w:line="600" w:lineRule="exact"/>
        <w:ind w:firstLineChars="200" w:firstLine="640"/>
        <w:outlineLvl w:val="0"/>
        <w:rPr>
          <w:rFonts w:eastAsia="方正仿宋_GBK"/>
          <w:sz w:val="32"/>
          <w:szCs w:val="32"/>
        </w:rPr>
      </w:pPr>
      <w:r w:rsidRPr="00BF3287">
        <w:rPr>
          <w:rFonts w:eastAsia="方正仿宋_GBK"/>
          <w:sz w:val="32"/>
          <w:szCs w:val="32"/>
        </w:rPr>
        <w:lastRenderedPageBreak/>
        <w:t>19.</w:t>
      </w:r>
      <w:r w:rsidRPr="00BF3287">
        <w:rPr>
          <w:rFonts w:eastAsia="方正仿宋_GBK" w:hint="eastAsia"/>
          <w:sz w:val="32"/>
          <w:szCs w:val="32"/>
        </w:rPr>
        <w:t>人工智能背景下教师、教材、教法改革研究</w:t>
      </w:r>
      <w:r w:rsidRPr="00BF3287">
        <w:rPr>
          <w:rFonts w:eastAsia="方正仿宋_GBK"/>
          <w:sz w:val="32"/>
          <w:szCs w:val="32"/>
        </w:rPr>
        <w:t>；</w:t>
      </w:r>
    </w:p>
    <w:p w:rsidR="007845D6" w:rsidRPr="00BF3287" w:rsidRDefault="007845D6" w:rsidP="007845D6">
      <w:pPr>
        <w:adjustRightInd w:val="0"/>
        <w:snapToGrid w:val="0"/>
        <w:spacing w:line="600" w:lineRule="exact"/>
        <w:ind w:firstLineChars="200" w:firstLine="640"/>
        <w:outlineLvl w:val="0"/>
        <w:rPr>
          <w:rFonts w:eastAsia="方正仿宋_GBK"/>
          <w:sz w:val="32"/>
          <w:szCs w:val="32"/>
        </w:rPr>
      </w:pPr>
      <w:r w:rsidRPr="00BF3287">
        <w:rPr>
          <w:rFonts w:eastAsia="方正仿宋_GBK"/>
          <w:sz w:val="32"/>
          <w:szCs w:val="32"/>
        </w:rPr>
        <w:t>20.</w:t>
      </w:r>
      <w:r w:rsidRPr="00BF3287">
        <w:rPr>
          <w:rFonts w:eastAsia="方正仿宋_GBK"/>
          <w:sz w:val="32"/>
          <w:szCs w:val="32"/>
        </w:rPr>
        <w:t>成渝地区双城经济</w:t>
      </w:r>
      <w:proofErr w:type="gramStart"/>
      <w:r w:rsidRPr="00BF3287">
        <w:rPr>
          <w:rFonts w:eastAsia="方正仿宋_GBK"/>
          <w:sz w:val="32"/>
          <w:szCs w:val="32"/>
        </w:rPr>
        <w:t>圈教育</w:t>
      </w:r>
      <w:proofErr w:type="gramEnd"/>
      <w:r w:rsidRPr="00BF3287">
        <w:rPr>
          <w:rFonts w:eastAsia="方正仿宋_GBK"/>
          <w:sz w:val="32"/>
          <w:szCs w:val="32"/>
        </w:rPr>
        <w:t>协同发展路径研究</w:t>
      </w:r>
      <w:r w:rsidRPr="00BF3287">
        <w:rPr>
          <w:rFonts w:eastAsia="方正仿宋_GBK" w:hint="eastAsia"/>
          <w:sz w:val="32"/>
          <w:szCs w:val="32"/>
        </w:rPr>
        <w:t>。</w:t>
      </w:r>
    </w:p>
    <w:p w:rsidR="00380CAE" w:rsidRPr="007845D6" w:rsidRDefault="00380CAE"/>
    <w:sectPr w:rsidR="00380CAE" w:rsidRPr="007845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5D6"/>
    <w:rsid w:val="00380CAE"/>
    <w:rsid w:val="00784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5D6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5D6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</Words>
  <Characters>428</Characters>
  <Application>Microsoft Office Word</Application>
  <DocSecurity>0</DocSecurity>
  <Lines>3</Lines>
  <Paragraphs>1</Paragraphs>
  <ScaleCrop>false</ScaleCrop>
  <Company/>
  <LinksUpToDate>false</LinksUpToDate>
  <CharactersWithSpaces>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dujuan</dc:creator>
  <cp:lastModifiedBy>dujuan </cp:lastModifiedBy>
  <cp:revision>1</cp:revision>
  <dcterms:created xsi:type="dcterms:W3CDTF">2023-04-06T08:42:00Z</dcterms:created>
  <dcterms:modified xsi:type="dcterms:W3CDTF">2023-04-06T08:43:00Z</dcterms:modified>
</cp:coreProperties>
</file>