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/>
          <w:color w:val="000000"/>
          <w:sz w:val="28"/>
          <w:szCs w:val="28"/>
          <w:lang w:eastAsia="zh-CN"/>
        </w:rPr>
      </w:pPr>
      <w:r>
        <w:rPr>
          <w:rFonts w:hint="eastAsia" w:ascii="黑体" w:hAnsi="黑体" w:eastAsia="黑体"/>
          <w:color w:val="000000"/>
          <w:sz w:val="28"/>
          <w:szCs w:val="28"/>
        </w:rPr>
        <w:t>附件</w:t>
      </w:r>
      <w:r>
        <w:rPr>
          <w:rFonts w:hint="eastAsia" w:ascii="黑体" w:hAnsi="黑体" w:eastAsia="黑体"/>
          <w:color w:val="000000"/>
          <w:sz w:val="28"/>
          <w:szCs w:val="28"/>
          <w:lang w:val="en-US" w:eastAsia="zh-CN"/>
        </w:rPr>
        <w:t>4</w:t>
      </w:r>
      <w:bookmarkStart w:id="0" w:name="_GoBack"/>
      <w:bookmarkEnd w:id="0"/>
    </w:p>
    <w:tbl>
      <w:tblPr>
        <w:tblStyle w:val="8"/>
        <w:tblW w:w="0" w:type="auto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right"/>
        </w:trPr>
        <w:tc>
          <w:tcPr>
            <w:tcW w:w="993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方正黑体_GBK" w:hAnsi="????_GBK" w:eastAsia="方正黑体_GBK" w:cs="????_GBK"/>
                <w:sz w:val="32"/>
                <w:szCs w:val="32"/>
              </w:rPr>
            </w:pPr>
            <w:r>
              <w:rPr>
                <w:rFonts w:hint="eastAsia" w:ascii="方正黑体_GBK" w:hAnsi="????_GBK" w:eastAsia="方正黑体_GBK" w:cs="????_GBK"/>
                <w:sz w:val="32"/>
                <w:szCs w:val="32"/>
              </w:rPr>
              <w:t>编号</w:t>
            </w:r>
          </w:p>
        </w:tc>
        <w:tc>
          <w:tcPr>
            <w:tcW w:w="2126" w:type="dxa"/>
            <w:shd w:val="clear" w:color="auto" w:fill="auto"/>
          </w:tcPr>
          <w:p>
            <w:pPr>
              <w:spacing w:line="0" w:lineRule="atLeast"/>
              <w:rPr>
                <w:rFonts w:ascii="方正黑体_GBK" w:hAnsi="????_GBK" w:eastAsia="方正黑体_GBK" w:cs="????_GBK"/>
                <w:sz w:val="32"/>
                <w:szCs w:val="32"/>
              </w:rPr>
            </w:pPr>
          </w:p>
        </w:tc>
      </w:tr>
    </w:tbl>
    <w:p>
      <w:pPr>
        <w:spacing w:line="600" w:lineRule="exact"/>
        <w:ind w:left="420"/>
        <w:jc w:val="center"/>
        <w:rPr>
          <w:rFonts w:ascii="华文中宋" w:eastAsia="华文中宋"/>
          <w:b/>
          <w:sz w:val="48"/>
          <w:szCs w:val="20"/>
        </w:rPr>
      </w:pPr>
    </w:p>
    <w:p>
      <w:pPr>
        <w:spacing w:line="600" w:lineRule="exact"/>
        <w:ind w:left="420"/>
        <w:jc w:val="center"/>
        <w:rPr>
          <w:rFonts w:ascii="华文中宋" w:eastAsia="华文中宋"/>
          <w:b/>
          <w:sz w:val="48"/>
          <w:szCs w:val="20"/>
        </w:rPr>
      </w:pPr>
    </w:p>
    <w:p>
      <w:pPr>
        <w:spacing w:line="600" w:lineRule="exact"/>
        <w:ind w:left="420"/>
        <w:jc w:val="center"/>
        <w:rPr>
          <w:rFonts w:ascii="华文中宋" w:eastAsia="华文中宋"/>
          <w:b/>
          <w:sz w:val="48"/>
          <w:szCs w:val="20"/>
        </w:rPr>
      </w:pPr>
    </w:p>
    <w:p>
      <w:pPr>
        <w:spacing w:line="360" w:lineRule="auto"/>
        <w:jc w:val="center"/>
        <w:rPr>
          <w:rFonts w:ascii="华文中宋" w:eastAsia="华文中宋"/>
          <w:b/>
          <w:sz w:val="48"/>
          <w:szCs w:val="20"/>
        </w:rPr>
      </w:pPr>
      <w:r>
        <w:rPr>
          <w:rFonts w:hint="eastAsia" w:ascii="华文中宋" w:eastAsia="华文中宋"/>
          <w:b/>
          <w:sz w:val="48"/>
          <w:szCs w:val="20"/>
        </w:rPr>
        <w:t>重庆外语外事学院</w:t>
      </w:r>
    </w:p>
    <w:p>
      <w:pPr>
        <w:spacing w:line="360" w:lineRule="auto"/>
        <w:jc w:val="center"/>
        <w:rPr>
          <w:rFonts w:ascii="华文中宋" w:eastAsia="华文中宋"/>
          <w:b/>
          <w:sz w:val="48"/>
          <w:szCs w:val="20"/>
        </w:rPr>
      </w:pPr>
      <w:r>
        <w:rPr>
          <w:rFonts w:hint="eastAsia" w:ascii="华文中宋" w:eastAsia="华文中宋"/>
          <w:b/>
          <w:sz w:val="48"/>
          <w:szCs w:val="20"/>
        </w:rPr>
        <w:t>科研机构年度考核报告</w:t>
      </w:r>
    </w:p>
    <w:p>
      <w:pPr>
        <w:ind w:left="420"/>
        <w:jc w:val="center"/>
        <w:rPr>
          <w:rFonts w:ascii="仿宋_GB2312" w:eastAsia="仿宋_GB2312"/>
          <w:b/>
          <w:bCs/>
          <w:sz w:val="32"/>
        </w:rPr>
      </w:pPr>
    </w:p>
    <w:p>
      <w:pPr>
        <w:ind w:left="420"/>
        <w:jc w:val="center"/>
        <w:rPr>
          <w:rFonts w:ascii="仿宋_GB2312" w:eastAsia="仿宋_GB2312"/>
          <w:b/>
          <w:bCs/>
          <w:sz w:val="32"/>
        </w:rPr>
      </w:pPr>
    </w:p>
    <w:p>
      <w:pPr>
        <w:spacing w:line="800" w:lineRule="exact"/>
        <w:jc w:val="lef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_GB2312" w:eastAsia="仿宋_GB2312"/>
          <w:sz w:val="24"/>
        </w:rPr>
        <w:t xml:space="preserve">      </w:t>
      </w:r>
      <w:r>
        <w:rPr>
          <w:rFonts w:hint="eastAsia" w:ascii="仿宋_GB2312" w:eastAsia="仿宋_GB2312"/>
          <w:sz w:val="36"/>
          <w:szCs w:val="36"/>
        </w:rPr>
        <w:t xml:space="preserve">  </w:t>
      </w:r>
      <w:r>
        <w:rPr>
          <w:rFonts w:ascii="仿宋_GB2312" w:eastAsia="仿宋_GB2312"/>
          <w:sz w:val="36"/>
          <w:szCs w:val="36"/>
        </w:rPr>
        <w:t xml:space="preserve"> </w:t>
      </w:r>
      <w:r>
        <w:rPr>
          <w:rFonts w:hint="eastAsia" w:ascii="仿宋" w:hAnsi="仿宋" w:eastAsia="仿宋"/>
          <w:b/>
          <w:sz w:val="32"/>
          <w:szCs w:val="32"/>
        </w:rPr>
        <w:t>考核年度：</w:t>
      </w:r>
      <w:r>
        <w:rPr>
          <w:rFonts w:ascii="仿宋" w:hAnsi="仿宋" w:eastAsia="仿宋"/>
          <w:b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b/>
          <w:sz w:val="32"/>
          <w:szCs w:val="32"/>
          <w:u w:val="single"/>
        </w:rPr>
        <w:t xml:space="preserve">     </w:t>
      </w:r>
      <w:r>
        <w:rPr>
          <w:rFonts w:ascii="仿宋" w:hAnsi="仿宋" w:eastAsia="仿宋"/>
          <w:b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b/>
          <w:sz w:val="32"/>
          <w:szCs w:val="32"/>
          <w:u w:val="single"/>
        </w:rPr>
        <w:t>第</w:t>
      </w:r>
      <w:r>
        <w:rPr>
          <w:rFonts w:ascii="仿宋" w:hAnsi="仿宋" w:eastAsia="仿宋"/>
          <w:b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b/>
          <w:sz w:val="32"/>
          <w:szCs w:val="32"/>
          <w:u w:val="single"/>
        </w:rPr>
        <w:t xml:space="preserve">年度  </w:t>
      </w:r>
      <w:r>
        <w:rPr>
          <w:rFonts w:ascii="仿宋" w:hAnsi="仿宋" w:eastAsia="仿宋"/>
          <w:b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/>
          <w:b/>
          <w:sz w:val="32"/>
          <w:szCs w:val="32"/>
        </w:rPr>
        <w:t xml:space="preserve">    </w:t>
      </w:r>
    </w:p>
    <w:p>
      <w:pPr>
        <w:spacing w:line="800" w:lineRule="exact"/>
        <w:ind w:firstLine="1285" w:firstLineChars="400"/>
        <w:jc w:val="lef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机构名称：</w:t>
      </w:r>
      <w:r>
        <w:rPr>
          <w:rFonts w:hint="eastAsia" w:ascii="仿宋" w:hAnsi="仿宋" w:eastAsia="仿宋"/>
          <w:b/>
          <w:sz w:val="32"/>
          <w:szCs w:val="32"/>
          <w:u w:val="single"/>
        </w:rPr>
        <w:t>__________________________</w:t>
      </w:r>
      <w:r>
        <w:rPr>
          <w:rFonts w:ascii="仿宋" w:hAnsi="仿宋" w:eastAsia="仿宋"/>
          <w:b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b/>
          <w:sz w:val="32"/>
          <w:szCs w:val="32"/>
        </w:rPr>
        <w:t xml:space="preserve">    　                                                             </w:t>
      </w:r>
    </w:p>
    <w:p>
      <w:pPr>
        <w:spacing w:line="800" w:lineRule="exact"/>
        <w:jc w:val="lef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 xml:space="preserve">      </w:t>
      </w:r>
      <w:r>
        <w:rPr>
          <w:rFonts w:ascii="仿宋" w:hAnsi="仿宋" w:eastAsia="仿宋"/>
          <w:b/>
          <w:sz w:val="32"/>
          <w:szCs w:val="32"/>
        </w:rPr>
        <w:t xml:space="preserve">  </w:t>
      </w:r>
      <w:r>
        <w:rPr>
          <w:rFonts w:hint="eastAsia" w:ascii="仿宋" w:hAnsi="仿宋" w:eastAsia="仿宋"/>
          <w:b/>
          <w:sz w:val="32"/>
          <w:szCs w:val="32"/>
        </w:rPr>
        <w:t>机构负责人：</w:t>
      </w:r>
      <w:r>
        <w:rPr>
          <w:rFonts w:hint="eastAsia" w:ascii="仿宋" w:hAnsi="仿宋" w:eastAsia="仿宋"/>
          <w:b/>
          <w:sz w:val="32"/>
          <w:szCs w:val="32"/>
          <w:u w:val="single"/>
        </w:rPr>
        <w:t>________________________</w:t>
      </w:r>
      <w:r>
        <w:rPr>
          <w:rFonts w:ascii="仿宋" w:hAnsi="仿宋" w:eastAsia="仿宋"/>
          <w:b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b/>
          <w:sz w:val="32"/>
          <w:szCs w:val="32"/>
        </w:rPr>
        <w:t xml:space="preserve">                              </w:t>
      </w:r>
    </w:p>
    <w:p>
      <w:pPr>
        <w:spacing w:line="800" w:lineRule="exact"/>
        <w:jc w:val="lef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 xml:space="preserve">      </w:t>
      </w:r>
      <w:r>
        <w:rPr>
          <w:rFonts w:ascii="仿宋" w:hAnsi="仿宋" w:eastAsia="仿宋"/>
          <w:b/>
          <w:sz w:val="32"/>
          <w:szCs w:val="32"/>
        </w:rPr>
        <w:t xml:space="preserve">  </w:t>
      </w:r>
      <w:r>
        <w:rPr>
          <w:rFonts w:hint="eastAsia" w:ascii="仿宋" w:hAnsi="仿宋" w:eastAsia="仿宋"/>
          <w:b/>
          <w:sz w:val="32"/>
          <w:szCs w:val="32"/>
        </w:rPr>
        <w:t>依托单位：</w:t>
      </w:r>
      <w:r>
        <w:rPr>
          <w:rFonts w:hint="eastAsia" w:ascii="仿宋" w:hAnsi="仿宋" w:eastAsia="仿宋"/>
          <w:b/>
          <w:sz w:val="32"/>
          <w:szCs w:val="32"/>
          <w:u w:val="single"/>
        </w:rPr>
        <w:t>______________________</w:t>
      </w:r>
      <w:r>
        <w:rPr>
          <w:rFonts w:ascii="仿宋" w:hAnsi="仿宋" w:eastAsia="仿宋"/>
          <w:b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b/>
          <w:sz w:val="32"/>
          <w:szCs w:val="32"/>
          <w:u w:val="single"/>
        </w:rPr>
        <w:t>____</w:t>
      </w:r>
    </w:p>
    <w:p>
      <w:pPr>
        <w:spacing w:line="800" w:lineRule="exact"/>
        <w:ind w:firstLine="1285" w:firstLineChars="400"/>
        <w:jc w:val="lef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联系电话：</w:t>
      </w:r>
      <w:r>
        <w:rPr>
          <w:rFonts w:hint="eastAsia" w:ascii="仿宋" w:hAnsi="仿宋" w:eastAsia="仿宋"/>
          <w:b/>
          <w:sz w:val="32"/>
          <w:szCs w:val="32"/>
          <w:u w:val="single"/>
        </w:rPr>
        <w:t>________________________</w:t>
      </w:r>
      <w:r>
        <w:rPr>
          <w:rFonts w:ascii="仿宋" w:hAnsi="仿宋" w:eastAsia="仿宋"/>
          <w:b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b/>
          <w:sz w:val="32"/>
          <w:szCs w:val="32"/>
          <w:u w:val="single"/>
        </w:rPr>
        <w:t>__</w:t>
      </w:r>
      <w:r>
        <w:rPr>
          <w:rFonts w:hint="eastAsia" w:ascii="仿宋" w:hAnsi="仿宋" w:eastAsia="仿宋"/>
          <w:b/>
          <w:sz w:val="32"/>
          <w:szCs w:val="32"/>
        </w:rPr>
        <w:t xml:space="preserve">                                                                                         </w:t>
      </w:r>
    </w:p>
    <w:p>
      <w:pPr>
        <w:spacing w:line="800" w:lineRule="exact"/>
        <w:jc w:val="left"/>
        <w:rPr>
          <w:rFonts w:ascii="仿宋" w:hAnsi="仿宋" w:eastAsia="仿宋"/>
          <w:b/>
          <w:sz w:val="32"/>
          <w:szCs w:val="32"/>
          <w:u w:val="single"/>
        </w:rPr>
      </w:pPr>
      <w:r>
        <w:rPr>
          <w:rFonts w:hint="eastAsia" w:ascii="仿宋" w:hAnsi="仿宋" w:eastAsia="仿宋"/>
          <w:b/>
          <w:sz w:val="32"/>
          <w:szCs w:val="32"/>
        </w:rPr>
        <w:t xml:space="preserve">      </w:t>
      </w:r>
      <w:r>
        <w:rPr>
          <w:rFonts w:ascii="仿宋" w:hAnsi="仿宋" w:eastAsia="仿宋"/>
          <w:b/>
          <w:sz w:val="32"/>
          <w:szCs w:val="32"/>
        </w:rPr>
        <w:t xml:space="preserve">  </w:t>
      </w:r>
      <w:r>
        <w:rPr>
          <w:rFonts w:hint="eastAsia" w:ascii="仿宋" w:hAnsi="仿宋" w:eastAsia="仿宋"/>
          <w:b/>
          <w:sz w:val="32"/>
          <w:szCs w:val="32"/>
        </w:rPr>
        <w:t>填表日期：</w:t>
      </w:r>
      <w:r>
        <w:rPr>
          <w:rFonts w:hint="eastAsia" w:ascii="仿宋" w:hAnsi="仿宋" w:eastAsia="仿宋"/>
          <w:b/>
          <w:sz w:val="32"/>
          <w:szCs w:val="32"/>
          <w:u w:val="single"/>
        </w:rPr>
        <w:t>________________________</w:t>
      </w:r>
      <w:r>
        <w:rPr>
          <w:rFonts w:ascii="仿宋" w:hAnsi="仿宋" w:eastAsia="仿宋"/>
          <w:b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b/>
          <w:sz w:val="32"/>
          <w:szCs w:val="32"/>
          <w:u w:val="single"/>
        </w:rPr>
        <w:t>__</w:t>
      </w:r>
    </w:p>
    <w:p>
      <w:pPr>
        <w:spacing w:line="800" w:lineRule="exact"/>
        <w:jc w:val="left"/>
        <w:rPr>
          <w:rFonts w:eastAsia="黑体" w:cs="黑体"/>
          <w:sz w:val="36"/>
          <w:szCs w:val="36"/>
        </w:rPr>
      </w:pPr>
    </w:p>
    <w:p>
      <w:pPr>
        <w:jc w:val="center"/>
        <w:rPr>
          <w:rFonts w:ascii="黑体" w:hAnsi="宋体" w:eastAsia="黑体"/>
          <w:b/>
          <w:bCs/>
          <w:sz w:val="36"/>
          <w:szCs w:val="36"/>
        </w:rPr>
      </w:pPr>
    </w:p>
    <w:p>
      <w:pPr>
        <w:autoSpaceDE w:val="0"/>
        <w:autoSpaceDN w:val="0"/>
        <w:adjustRightInd w:val="0"/>
        <w:jc w:val="center"/>
        <w:rPr>
          <w:rFonts w:ascii="仿宋" w:hAnsi="仿宋" w:eastAsia="仿宋"/>
          <w:b/>
          <w:sz w:val="32"/>
          <w:szCs w:val="32"/>
        </w:rPr>
      </w:pPr>
    </w:p>
    <w:p>
      <w:pPr>
        <w:autoSpaceDE w:val="0"/>
        <w:autoSpaceDN w:val="0"/>
        <w:adjustRightInd w:val="0"/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重庆外语外事学院科研处制</w:t>
      </w:r>
    </w:p>
    <w:p>
      <w:pPr>
        <w:autoSpaceDE w:val="0"/>
        <w:autoSpaceDN w:val="0"/>
        <w:adjustRightInd w:val="0"/>
        <w:jc w:val="center"/>
        <w:rPr>
          <w:rFonts w:ascii="仿宋" w:hAnsi="仿宋" w:eastAsia="仿宋"/>
          <w:b/>
          <w:sz w:val="32"/>
          <w:szCs w:val="32"/>
        </w:rPr>
      </w:pPr>
    </w:p>
    <w:p>
      <w:pPr>
        <w:autoSpaceDE w:val="0"/>
        <w:autoSpaceDN w:val="0"/>
        <w:adjustRightInd w:val="0"/>
        <w:jc w:val="center"/>
        <w:rPr>
          <w:rFonts w:ascii="方正小标宋简体" w:hAnsi="宋体" w:eastAsia="方正小标宋简体"/>
          <w:kern w:val="0"/>
          <w:sz w:val="36"/>
          <w:szCs w:val="36"/>
        </w:rPr>
      </w:pPr>
    </w:p>
    <w:p>
      <w:pPr>
        <w:autoSpaceDE w:val="0"/>
        <w:autoSpaceDN w:val="0"/>
        <w:adjustRightInd w:val="0"/>
        <w:jc w:val="center"/>
        <w:rPr>
          <w:rFonts w:ascii="方正小标宋简体" w:hAnsi="宋体" w:eastAsia="方正小标宋简体"/>
          <w:kern w:val="0"/>
          <w:sz w:val="36"/>
          <w:szCs w:val="36"/>
        </w:rPr>
      </w:pPr>
    </w:p>
    <w:p>
      <w:pPr>
        <w:autoSpaceDE w:val="0"/>
        <w:autoSpaceDN w:val="0"/>
        <w:adjustRightInd w:val="0"/>
        <w:jc w:val="center"/>
        <w:rPr>
          <w:rFonts w:ascii="方正小标宋简体" w:hAnsi="宋体" w:eastAsia="方正小标宋简体"/>
          <w:kern w:val="0"/>
          <w:sz w:val="36"/>
          <w:szCs w:val="36"/>
        </w:rPr>
      </w:pPr>
      <w:r>
        <w:rPr>
          <w:rFonts w:hint="eastAsia" w:ascii="方正小标宋简体" w:hAnsi="宋体" w:eastAsia="方正小标宋简体"/>
          <w:kern w:val="0"/>
          <w:sz w:val="36"/>
          <w:szCs w:val="36"/>
        </w:rPr>
        <w:t>填</w:t>
      </w:r>
      <w:r>
        <w:rPr>
          <w:rFonts w:ascii="方正小标宋简体" w:hAnsi="宋体" w:eastAsia="方正小标宋简体"/>
          <w:kern w:val="0"/>
          <w:sz w:val="36"/>
          <w:szCs w:val="36"/>
        </w:rPr>
        <w:t xml:space="preserve"> </w:t>
      </w:r>
      <w:r>
        <w:rPr>
          <w:rFonts w:hint="eastAsia" w:ascii="方正小标宋简体" w:hAnsi="宋体" w:eastAsia="方正小标宋简体"/>
          <w:kern w:val="0"/>
          <w:sz w:val="36"/>
          <w:szCs w:val="36"/>
        </w:rPr>
        <w:t>写</w:t>
      </w:r>
      <w:r>
        <w:rPr>
          <w:rFonts w:ascii="方正小标宋简体" w:hAnsi="宋体" w:eastAsia="方正小标宋简体"/>
          <w:kern w:val="0"/>
          <w:sz w:val="36"/>
          <w:szCs w:val="36"/>
        </w:rPr>
        <w:t xml:space="preserve"> </w:t>
      </w:r>
      <w:r>
        <w:rPr>
          <w:rFonts w:hint="eastAsia" w:ascii="方正小标宋简体" w:hAnsi="宋体" w:eastAsia="方正小标宋简体"/>
          <w:kern w:val="0"/>
          <w:sz w:val="36"/>
          <w:szCs w:val="36"/>
        </w:rPr>
        <w:t>说</w:t>
      </w:r>
      <w:r>
        <w:rPr>
          <w:rFonts w:ascii="方正小标宋简体" w:hAnsi="宋体" w:eastAsia="方正小标宋简体"/>
          <w:kern w:val="0"/>
          <w:sz w:val="36"/>
          <w:szCs w:val="36"/>
        </w:rPr>
        <w:t xml:space="preserve"> </w:t>
      </w:r>
      <w:r>
        <w:rPr>
          <w:rFonts w:hint="eastAsia" w:ascii="方正小标宋简体" w:hAnsi="宋体" w:eastAsia="方正小标宋简体"/>
          <w:kern w:val="0"/>
          <w:sz w:val="36"/>
          <w:szCs w:val="36"/>
        </w:rPr>
        <w:t>明</w:t>
      </w:r>
      <w:r>
        <w:rPr>
          <w:rFonts w:ascii="方正小标宋简体" w:hAnsi="宋体" w:eastAsia="方正小标宋简体"/>
          <w:kern w:val="0"/>
          <w:sz w:val="36"/>
          <w:szCs w:val="36"/>
        </w:rPr>
        <w:t xml:space="preserve"> </w:t>
      </w:r>
      <w:r>
        <w:rPr>
          <w:rFonts w:hint="eastAsia" w:ascii="方正小标宋简体" w:hAnsi="宋体" w:eastAsia="方正小标宋简体"/>
          <w:kern w:val="0"/>
          <w:sz w:val="36"/>
          <w:szCs w:val="36"/>
        </w:rPr>
        <w:t>及</w:t>
      </w:r>
      <w:r>
        <w:rPr>
          <w:rFonts w:ascii="方正小标宋简体" w:hAnsi="宋体" w:eastAsia="方正小标宋简体"/>
          <w:kern w:val="0"/>
          <w:sz w:val="36"/>
          <w:szCs w:val="36"/>
        </w:rPr>
        <w:t xml:space="preserve"> </w:t>
      </w:r>
      <w:r>
        <w:rPr>
          <w:rFonts w:hint="eastAsia" w:ascii="方正小标宋简体" w:hAnsi="宋体" w:eastAsia="方正小标宋简体"/>
          <w:kern w:val="0"/>
          <w:sz w:val="36"/>
          <w:szCs w:val="36"/>
        </w:rPr>
        <w:t>要</w:t>
      </w:r>
      <w:r>
        <w:rPr>
          <w:rFonts w:ascii="方正小标宋简体" w:hAnsi="宋体" w:eastAsia="方正小标宋简体"/>
          <w:kern w:val="0"/>
          <w:sz w:val="36"/>
          <w:szCs w:val="36"/>
        </w:rPr>
        <w:t xml:space="preserve"> </w:t>
      </w:r>
      <w:r>
        <w:rPr>
          <w:rFonts w:hint="eastAsia" w:ascii="方正小标宋简体" w:hAnsi="宋体" w:eastAsia="方正小标宋简体"/>
          <w:kern w:val="0"/>
          <w:sz w:val="36"/>
          <w:szCs w:val="36"/>
        </w:rPr>
        <w:t>求</w:t>
      </w:r>
    </w:p>
    <w:p>
      <w:pPr>
        <w:pStyle w:val="6"/>
        <w:spacing w:before="0" w:beforeAutospacing="0" w:after="0" w:afterAutospacing="0" w:line="560" w:lineRule="exact"/>
        <w:jc w:val="center"/>
        <w:rPr>
          <w:rFonts w:ascii="Times New Roman" w:hAnsi="Times New Roman" w:eastAsia="黑体"/>
          <w:b/>
          <w:bCs/>
          <w:sz w:val="48"/>
          <w:szCs w:val="48"/>
        </w:rPr>
      </w:pPr>
    </w:p>
    <w:p>
      <w:pPr>
        <w:pStyle w:val="6"/>
        <w:adjustRightInd w:val="0"/>
        <w:snapToGrid w:val="0"/>
        <w:spacing w:before="240" w:beforeLines="100" w:beforeAutospacing="0" w:after="240" w:afterLines="100" w:afterAutospacing="0"/>
        <w:ind w:firstLine="640" w:firstLineChars="200"/>
        <w:jc w:val="both"/>
        <w:rPr>
          <w:rFonts w:ascii="Times New Roman" w:hAnsi="Times New Roman" w:eastAsia="仿宋"/>
          <w:kern w:val="2"/>
          <w:sz w:val="32"/>
          <w:szCs w:val="32"/>
        </w:rPr>
      </w:pPr>
      <w:r>
        <w:rPr>
          <w:rFonts w:hint="eastAsia" w:ascii="Times New Roman" w:hAnsi="Times New Roman" w:eastAsia="仿宋"/>
          <w:kern w:val="2"/>
          <w:sz w:val="32"/>
          <w:szCs w:val="32"/>
        </w:rPr>
        <w:t>一、根据《重庆外语外事学院科研机构管理办法》（重外科发〔202</w:t>
      </w:r>
      <w:r>
        <w:rPr>
          <w:rFonts w:hint="eastAsia" w:ascii="Times New Roman" w:hAnsi="Times New Roman" w:eastAsia="仿宋"/>
          <w:kern w:val="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"/>
          <w:kern w:val="2"/>
          <w:sz w:val="32"/>
          <w:szCs w:val="32"/>
        </w:rPr>
        <w:t>〕</w:t>
      </w:r>
      <w:r>
        <w:rPr>
          <w:rFonts w:hint="eastAsia" w:ascii="Times New Roman" w:hAnsi="Times New Roman" w:eastAsia="仿宋"/>
          <w:kern w:val="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"/>
          <w:kern w:val="2"/>
          <w:sz w:val="32"/>
          <w:szCs w:val="32"/>
        </w:rPr>
        <w:t>号）有关规定，科研机构须如实填写年度考核报告，按期参加年度考核。</w:t>
      </w:r>
    </w:p>
    <w:p>
      <w:pPr>
        <w:pStyle w:val="6"/>
        <w:adjustRightInd w:val="0"/>
        <w:snapToGrid w:val="0"/>
        <w:spacing w:before="240" w:beforeLines="100" w:beforeAutospacing="0" w:after="240" w:afterLines="100" w:afterAutospacing="0"/>
        <w:ind w:firstLine="640" w:firstLineChars="200"/>
        <w:jc w:val="both"/>
        <w:rPr>
          <w:rFonts w:ascii="Times New Roman" w:hAnsi="Times New Roman" w:eastAsia="仿宋"/>
          <w:kern w:val="2"/>
          <w:sz w:val="32"/>
          <w:szCs w:val="32"/>
        </w:rPr>
      </w:pPr>
      <w:r>
        <w:rPr>
          <w:rFonts w:hint="eastAsia" w:ascii="Times New Roman" w:hAnsi="Times New Roman" w:eastAsia="仿宋"/>
          <w:kern w:val="2"/>
          <w:sz w:val="32"/>
          <w:szCs w:val="32"/>
        </w:rPr>
        <w:t>二、年度考核报告编号根据立项通知中的机构编号填写。</w:t>
      </w:r>
    </w:p>
    <w:p>
      <w:pPr>
        <w:pStyle w:val="6"/>
        <w:adjustRightInd w:val="0"/>
        <w:snapToGrid w:val="0"/>
        <w:spacing w:before="240" w:beforeLines="100" w:beforeAutospacing="0" w:after="240" w:afterLines="100" w:afterAutospacing="0"/>
        <w:ind w:firstLine="640" w:firstLineChars="200"/>
        <w:jc w:val="both"/>
        <w:rPr>
          <w:rFonts w:ascii="Times New Roman" w:hAnsi="Times New Roman" w:eastAsia="仿宋"/>
          <w:kern w:val="2"/>
          <w:sz w:val="32"/>
          <w:szCs w:val="32"/>
        </w:rPr>
      </w:pPr>
      <w:r>
        <w:rPr>
          <w:rFonts w:hint="eastAsia" w:ascii="Times New Roman" w:hAnsi="Times New Roman" w:eastAsia="仿宋"/>
          <w:kern w:val="2"/>
          <w:sz w:val="32"/>
          <w:szCs w:val="32"/>
        </w:rPr>
        <w:t>三、考核年度按实际填写，如：第一年度或第二年度。</w:t>
      </w:r>
    </w:p>
    <w:p>
      <w:pPr>
        <w:pStyle w:val="6"/>
        <w:adjustRightInd w:val="0"/>
        <w:snapToGrid w:val="0"/>
        <w:spacing w:before="240" w:beforeLines="100" w:beforeAutospacing="0" w:after="240" w:afterLines="100" w:afterAutospacing="0"/>
        <w:ind w:firstLine="640" w:firstLineChars="200"/>
        <w:jc w:val="both"/>
        <w:rPr>
          <w:rFonts w:ascii="Times New Roman" w:hAnsi="Times New Roman" w:eastAsia="仿宋"/>
          <w:kern w:val="2"/>
          <w:sz w:val="32"/>
          <w:szCs w:val="32"/>
        </w:rPr>
      </w:pPr>
      <w:r>
        <w:rPr>
          <w:rFonts w:hint="eastAsia" w:ascii="Times New Roman" w:hAnsi="Times New Roman" w:eastAsia="仿宋"/>
          <w:kern w:val="2"/>
          <w:sz w:val="32"/>
          <w:szCs w:val="32"/>
        </w:rPr>
        <w:t>四、年度考核结果分为“优秀”、“合格”和“不合格”三个等级，考核结果将作为继续资助、暂停资助或取消科研机构的依据。</w:t>
      </w:r>
    </w:p>
    <w:p>
      <w:pPr>
        <w:pStyle w:val="6"/>
        <w:spacing w:before="0" w:beforeAutospacing="0" w:after="0" w:afterAutospacing="0"/>
        <w:ind w:firstLine="640" w:firstLineChars="200"/>
        <w:rPr>
          <w:rFonts w:ascii="Times New Roman" w:hAnsi="Times New Roman" w:eastAsia="仿宋"/>
          <w:kern w:val="2"/>
          <w:sz w:val="32"/>
          <w:szCs w:val="32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440" w:right="1797" w:bottom="1440" w:left="1797" w:header="851" w:footer="1247" w:gutter="0"/>
          <w:pgNumType w:start="1"/>
          <w:cols w:space="720" w:num="1"/>
          <w:titlePg/>
          <w:docGrid w:linePitch="600" w:charSpace="22922"/>
        </w:sectPr>
      </w:pPr>
      <w:r>
        <w:rPr>
          <w:rFonts w:ascii="Times New Roman" w:hAnsi="Times New Roman" w:eastAsia="仿宋"/>
          <w:kern w:val="2"/>
          <w:sz w:val="32"/>
          <w:szCs w:val="32"/>
        </w:rPr>
        <w:br w:type="page"/>
      </w:r>
    </w:p>
    <w:p>
      <w:pPr>
        <w:pStyle w:val="6"/>
        <w:spacing w:before="0" w:beforeAutospacing="0" w:after="0" w:afterAutospacing="0" w:line="560" w:lineRule="exact"/>
        <w:ind w:firstLine="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一、年度自评报告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039" w:hRule="atLeast"/>
        </w:trPr>
        <w:tc>
          <w:tcPr>
            <w:tcW w:w="8522" w:type="dxa"/>
          </w:tcPr>
          <w:p>
            <w:pPr>
              <w:pStyle w:val="6"/>
              <w:spacing w:before="0" w:beforeAutospacing="0" w:after="0" w:afterAutospacing="0" w:line="400" w:lineRule="exact"/>
              <w:ind w:firstLine="0"/>
              <w:jc w:val="both"/>
              <w:rPr>
                <w:rFonts w:ascii="仿宋_GB2312" w:hAnsi="Times New Roman" w:eastAsia="仿宋_GB2312"/>
              </w:rPr>
            </w:pPr>
            <w:r>
              <w:rPr>
                <w:rFonts w:hint="eastAsia" w:ascii="仿宋_GB2312" w:hAnsi="Times New Roman" w:eastAsia="仿宋_GB2312"/>
              </w:rPr>
              <w:t>(总结科研机构的年度建设目标和任务完成情况，包括</w:t>
            </w:r>
            <w:r>
              <w:rPr>
                <w:rFonts w:hint="eastAsia" w:ascii="仿宋_GB2312" w:eastAsia="仿宋_GB2312"/>
              </w:rPr>
              <w:t>科研项目、科研成果、学科建设、科研合作、学术交流、平台建设、社会服务、</w:t>
            </w:r>
            <w:r>
              <w:rPr>
                <w:rFonts w:hint="eastAsia" w:ascii="仿宋_GB2312" w:hAnsi="Times New Roman" w:eastAsia="仿宋_GB2312"/>
              </w:rPr>
              <w:t>经费使用</w:t>
            </w:r>
            <w:r>
              <w:rPr>
                <w:rFonts w:hint="eastAsia" w:ascii="仿宋_GB2312" w:eastAsia="仿宋_GB2312"/>
              </w:rPr>
              <w:t>等</w:t>
            </w:r>
            <w:r>
              <w:rPr>
                <w:rFonts w:hint="eastAsia" w:ascii="仿宋_GB2312" w:hAnsi="Times New Roman" w:eastAsia="仿宋_GB2312"/>
              </w:rPr>
              <w:t>，以及下一年度建设重点和拟采取的主要措施等，限</w:t>
            </w:r>
            <w:r>
              <w:rPr>
                <w:rFonts w:hint="eastAsia" w:ascii="Times New Roman" w:hAnsi="Times New Roman" w:eastAsia="仿宋_GB2312"/>
              </w:rPr>
              <w:t>2000</w:t>
            </w:r>
            <w:r>
              <w:rPr>
                <w:rFonts w:hint="eastAsia" w:ascii="仿宋_GB2312" w:hAnsi="Times New Roman" w:eastAsia="仿宋_GB2312"/>
              </w:rPr>
              <w:t>字以内)</w:t>
            </w:r>
          </w:p>
          <w:p>
            <w:pPr>
              <w:spacing w:line="400" w:lineRule="exact"/>
              <w:rPr>
                <w:b/>
                <w:bCs/>
                <w:color w:val="FF0000"/>
                <w:szCs w:val="21"/>
              </w:rPr>
            </w:pPr>
            <w:r>
              <w:rPr>
                <w:b/>
                <w:bCs/>
                <w:color w:val="FF0000"/>
                <w:szCs w:val="21"/>
              </w:rPr>
              <w:t>说明：1.各部分可根据需要使用序号，规范序号使用一般为：一、（一）1.（1）。因表格原有标题已使用一，下一级序号可从（一）开始；2.排版：建议宋体，小四号字，</w:t>
            </w:r>
            <w:r>
              <w:rPr>
                <w:rFonts w:hint="eastAsia"/>
                <w:b/>
                <w:bCs/>
                <w:color w:val="FF0000"/>
                <w:szCs w:val="21"/>
              </w:rPr>
              <w:t>1</w:t>
            </w:r>
            <w:r>
              <w:rPr>
                <w:b/>
                <w:bCs/>
                <w:color w:val="FF0000"/>
                <w:szCs w:val="21"/>
              </w:rPr>
              <w:t>.5倍行距。</w:t>
            </w:r>
            <w:r>
              <w:rPr>
                <w:rFonts w:hint="eastAsia"/>
                <w:b/>
                <w:bCs/>
                <w:color w:val="FF0000"/>
                <w:szCs w:val="21"/>
              </w:rPr>
              <w:t>3</w:t>
            </w:r>
            <w:r>
              <w:rPr>
                <w:b/>
                <w:bCs/>
                <w:color w:val="FF0000"/>
                <w:szCs w:val="21"/>
              </w:rPr>
              <w:t>.</w:t>
            </w:r>
            <w:r>
              <w:rPr>
                <w:b/>
                <w:bCs/>
                <w:color w:val="FF0000"/>
                <w:szCs w:val="21"/>
                <w:lang w:val="zh-CN"/>
              </w:rPr>
              <w:t>部分内容空格不够时，请自行适当</w:t>
            </w:r>
            <w:r>
              <w:rPr>
                <w:rFonts w:hint="eastAsia"/>
                <w:b/>
                <w:bCs/>
                <w:color w:val="FF0000"/>
                <w:szCs w:val="21"/>
                <w:lang w:val="zh-CN"/>
              </w:rPr>
              <w:t>调整，但应当以“整页设计”为原则。4</w:t>
            </w:r>
            <w:r>
              <w:rPr>
                <w:b/>
                <w:bCs/>
                <w:color w:val="FF0000"/>
                <w:szCs w:val="21"/>
                <w:lang w:val="zh-CN"/>
              </w:rPr>
              <w:t>.</w:t>
            </w:r>
            <w:r>
              <w:rPr>
                <w:b/>
                <w:bCs/>
                <w:color w:val="FF0000"/>
                <w:szCs w:val="21"/>
              </w:rPr>
              <w:t>表内原有提示文字请勿删除。</w:t>
            </w:r>
          </w:p>
          <w:p>
            <w:pPr>
              <w:spacing w:line="400" w:lineRule="exact"/>
              <w:rPr>
                <w:b/>
                <w:bCs/>
                <w:color w:val="FF0000"/>
                <w:szCs w:val="21"/>
              </w:rPr>
            </w:pPr>
            <w:r>
              <w:rPr>
                <w:rFonts w:hint="eastAsia"/>
                <w:b/>
                <w:bCs/>
                <w:color w:val="FF0000"/>
                <w:szCs w:val="21"/>
              </w:rPr>
              <w:t>（填表时，以上说明请删除。）</w:t>
            </w:r>
          </w:p>
          <w:p>
            <w:pPr>
              <w:pStyle w:val="6"/>
              <w:spacing w:before="0" w:beforeAutospacing="0" w:after="0" w:afterAutospacing="0" w:line="560" w:lineRule="exact"/>
              <w:ind w:firstLine="0"/>
              <w:rPr>
                <w:rFonts w:ascii="仿宋_GB2312" w:eastAsia="仿宋_GB2312"/>
                <w:b/>
              </w:rPr>
            </w:pPr>
          </w:p>
          <w:p>
            <w:pPr>
              <w:pStyle w:val="6"/>
              <w:spacing w:before="0" w:beforeAutospacing="0" w:after="0" w:afterAutospacing="0" w:line="560" w:lineRule="exact"/>
              <w:ind w:firstLine="0"/>
              <w:rPr>
                <w:rFonts w:ascii="仿宋_GB2312" w:eastAsia="仿宋_GB2312"/>
                <w:b/>
              </w:rPr>
            </w:pPr>
          </w:p>
          <w:p>
            <w:pPr>
              <w:pStyle w:val="6"/>
              <w:spacing w:before="0" w:beforeAutospacing="0" w:after="0" w:afterAutospacing="0" w:line="560" w:lineRule="exact"/>
              <w:ind w:firstLine="0"/>
              <w:rPr>
                <w:rFonts w:ascii="仿宋_GB2312" w:eastAsia="仿宋_GB2312"/>
                <w:b/>
              </w:rPr>
            </w:pPr>
          </w:p>
          <w:p>
            <w:pPr>
              <w:pStyle w:val="6"/>
              <w:spacing w:before="0" w:beforeAutospacing="0" w:after="0" w:afterAutospacing="0" w:line="560" w:lineRule="exact"/>
              <w:ind w:firstLine="0"/>
              <w:rPr>
                <w:rFonts w:ascii="仿宋_GB2312" w:eastAsia="仿宋_GB2312"/>
                <w:b/>
              </w:rPr>
            </w:pPr>
          </w:p>
          <w:p>
            <w:pPr>
              <w:pStyle w:val="6"/>
              <w:spacing w:before="0" w:beforeAutospacing="0" w:after="0" w:afterAutospacing="0" w:line="560" w:lineRule="exact"/>
              <w:ind w:firstLine="0"/>
              <w:rPr>
                <w:rFonts w:ascii="仿宋_GB2312" w:eastAsia="仿宋_GB2312"/>
                <w:b/>
              </w:rPr>
            </w:pPr>
          </w:p>
          <w:p>
            <w:pPr>
              <w:pStyle w:val="6"/>
              <w:spacing w:before="0" w:beforeAutospacing="0" w:after="0" w:afterAutospacing="0" w:line="560" w:lineRule="exact"/>
              <w:ind w:firstLine="0"/>
              <w:rPr>
                <w:rFonts w:ascii="仿宋_GB2312" w:eastAsia="仿宋_GB2312"/>
                <w:b/>
              </w:rPr>
            </w:pPr>
          </w:p>
          <w:p>
            <w:pPr>
              <w:pStyle w:val="6"/>
              <w:spacing w:before="0" w:beforeAutospacing="0" w:after="0" w:afterAutospacing="0" w:line="560" w:lineRule="exact"/>
              <w:ind w:firstLine="0"/>
              <w:rPr>
                <w:rFonts w:ascii="仿宋_GB2312" w:eastAsia="仿宋_GB2312"/>
                <w:b/>
              </w:rPr>
            </w:pPr>
          </w:p>
          <w:p>
            <w:pPr>
              <w:pStyle w:val="6"/>
              <w:spacing w:before="0" w:beforeAutospacing="0" w:after="0" w:afterAutospacing="0" w:line="560" w:lineRule="exact"/>
              <w:ind w:firstLine="0"/>
              <w:rPr>
                <w:rFonts w:ascii="仿宋_GB2312" w:eastAsia="仿宋_GB2312"/>
                <w:b/>
              </w:rPr>
            </w:pPr>
          </w:p>
          <w:p>
            <w:pPr>
              <w:pStyle w:val="6"/>
              <w:spacing w:before="0" w:beforeAutospacing="0" w:after="0" w:afterAutospacing="0" w:line="560" w:lineRule="exact"/>
              <w:ind w:firstLine="0"/>
              <w:rPr>
                <w:rFonts w:ascii="仿宋_GB2312" w:eastAsia="仿宋_GB2312"/>
                <w:b/>
              </w:rPr>
            </w:pPr>
          </w:p>
          <w:p>
            <w:pPr>
              <w:pStyle w:val="6"/>
              <w:spacing w:before="0" w:beforeAutospacing="0" w:after="0" w:afterAutospacing="0" w:line="560" w:lineRule="exact"/>
              <w:ind w:firstLine="0"/>
              <w:rPr>
                <w:rFonts w:ascii="仿宋_GB2312" w:eastAsia="仿宋_GB2312"/>
                <w:b/>
              </w:rPr>
            </w:pPr>
          </w:p>
          <w:p>
            <w:pPr>
              <w:pStyle w:val="6"/>
              <w:spacing w:before="0" w:beforeAutospacing="0" w:after="0" w:afterAutospacing="0" w:line="560" w:lineRule="exact"/>
              <w:ind w:firstLine="0"/>
              <w:rPr>
                <w:rFonts w:ascii="仿宋_GB2312" w:eastAsia="仿宋_GB2312"/>
                <w:b/>
              </w:rPr>
            </w:pPr>
          </w:p>
          <w:p>
            <w:pPr>
              <w:pStyle w:val="6"/>
              <w:spacing w:before="0" w:beforeAutospacing="0" w:after="0" w:afterAutospacing="0" w:line="560" w:lineRule="exact"/>
              <w:ind w:firstLine="0"/>
              <w:rPr>
                <w:rFonts w:ascii="仿宋_GB2312" w:eastAsia="仿宋_GB2312"/>
                <w:b/>
              </w:rPr>
            </w:pPr>
          </w:p>
          <w:p>
            <w:pPr>
              <w:pStyle w:val="6"/>
              <w:spacing w:before="0" w:beforeAutospacing="0" w:after="0" w:afterAutospacing="0" w:line="560" w:lineRule="exact"/>
              <w:ind w:firstLine="0"/>
              <w:rPr>
                <w:rFonts w:ascii="仿宋_GB2312" w:eastAsia="仿宋_GB2312"/>
                <w:b/>
              </w:rPr>
            </w:pPr>
          </w:p>
          <w:p>
            <w:pPr>
              <w:pStyle w:val="6"/>
              <w:spacing w:before="0" w:beforeAutospacing="0" w:after="0" w:afterAutospacing="0" w:line="560" w:lineRule="exact"/>
              <w:ind w:firstLine="0"/>
              <w:rPr>
                <w:rFonts w:ascii="仿宋_GB2312" w:eastAsia="仿宋_GB2312"/>
                <w:b/>
              </w:rPr>
            </w:pPr>
          </w:p>
          <w:p>
            <w:pPr>
              <w:pStyle w:val="6"/>
              <w:spacing w:before="0" w:beforeAutospacing="0" w:after="0" w:afterAutospacing="0" w:line="560" w:lineRule="exact"/>
              <w:ind w:firstLine="0"/>
              <w:rPr>
                <w:rFonts w:ascii="仿宋_GB2312" w:eastAsia="仿宋_GB2312"/>
                <w:b/>
              </w:rPr>
            </w:pPr>
          </w:p>
          <w:p>
            <w:pPr>
              <w:pStyle w:val="6"/>
              <w:spacing w:before="0" w:beforeAutospacing="0" w:after="0" w:afterAutospacing="0" w:line="560" w:lineRule="exact"/>
              <w:ind w:firstLine="0"/>
              <w:rPr>
                <w:rFonts w:ascii="仿宋_GB2312" w:eastAsia="仿宋_GB2312"/>
                <w:b/>
              </w:rPr>
            </w:pPr>
          </w:p>
          <w:p>
            <w:pPr>
              <w:pStyle w:val="6"/>
              <w:spacing w:before="0" w:beforeAutospacing="0" w:after="0" w:afterAutospacing="0" w:line="560" w:lineRule="exact"/>
              <w:ind w:firstLine="0"/>
              <w:rPr>
                <w:rFonts w:ascii="仿宋_GB2312" w:eastAsia="仿宋_GB2312"/>
                <w:b/>
              </w:rPr>
            </w:pPr>
          </w:p>
          <w:p>
            <w:pPr>
              <w:pStyle w:val="6"/>
              <w:spacing w:before="0" w:beforeAutospacing="0" w:after="0" w:afterAutospacing="0" w:line="560" w:lineRule="exact"/>
              <w:ind w:firstLine="0"/>
              <w:rPr>
                <w:rFonts w:ascii="仿宋_GB2312" w:eastAsia="仿宋_GB2312"/>
                <w:b/>
              </w:rPr>
            </w:pPr>
          </w:p>
          <w:p>
            <w:pPr>
              <w:pStyle w:val="6"/>
              <w:spacing w:before="0" w:beforeAutospacing="0" w:after="0" w:afterAutospacing="0" w:line="560" w:lineRule="exact"/>
              <w:ind w:firstLine="0"/>
              <w:rPr>
                <w:rFonts w:ascii="仿宋_GB2312" w:eastAsia="仿宋_GB2312"/>
                <w:b/>
              </w:rPr>
            </w:pPr>
          </w:p>
          <w:p>
            <w:pPr>
              <w:pStyle w:val="6"/>
              <w:spacing w:before="0" w:beforeAutospacing="0" w:after="0" w:afterAutospacing="0" w:line="560" w:lineRule="exact"/>
              <w:ind w:firstLine="0"/>
              <w:rPr>
                <w:rFonts w:ascii="仿宋_GB2312" w:eastAsia="仿宋_GB2312"/>
                <w:b/>
              </w:rPr>
            </w:pPr>
          </w:p>
          <w:p>
            <w:pPr>
              <w:pStyle w:val="6"/>
              <w:spacing w:before="0" w:beforeAutospacing="0" w:after="0" w:afterAutospacing="0" w:line="560" w:lineRule="exact"/>
              <w:ind w:firstLine="0"/>
              <w:rPr>
                <w:rFonts w:ascii="仿宋_GB2312" w:eastAsia="仿宋_GB2312"/>
                <w:b/>
              </w:rPr>
            </w:pPr>
          </w:p>
          <w:p>
            <w:pPr>
              <w:pStyle w:val="6"/>
              <w:spacing w:before="0" w:beforeAutospacing="0" w:after="0" w:afterAutospacing="0" w:line="560" w:lineRule="exact"/>
              <w:ind w:firstLine="0"/>
              <w:rPr>
                <w:rFonts w:ascii="仿宋_GB2312" w:eastAsia="仿宋_GB2312"/>
                <w:b/>
              </w:rPr>
            </w:pPr>
          </w:p>
          <w:p>
            <w:pPr>
              <w:pStyle w:val="6"/>
              <w:spacing w:before="0" w:beforeAutospacing="0" w:after="0" w:afterAutospacing="0" w:line="560" w:lineRule="exact"/>
              <w:ind w:firstLine="0"/>
              <w:rPr>
                <w:rFonts w:ascii="仿宋_GB2312" w:eastAsia="仿宋_GB2312"/>
                <w:b/>
              </w:rPr>
            </w:pPr>
          </w:p>
        </w:tc>
      </w:tr>
    </w:tbl>
    <w:p>
      <w:pPr>
        <w:pStyle w:val="6"/>
        <w:spacing w:before="0" w:beforeAutospacing="0" w:after="0" w:afterAutospacing="0"/>
        <w:ind w:firstLine="0"/>
        <w:jc w:val="both"/>
        <w:rPr>
          <w:rFonts w:ascii="黑体" w:eastAsia="黑体" w:cs="黑体" w:hAnsiTheme="minorEastAsia"/>
          <w:bCs/>
          <w:kern w:val="2"/>
          <w:sz w:val="32"/>
          <w:szCs w:val="32"/>
        </w:rPr>
        <w:sectPr>
          <w:headerReference r:id="rId6" w:type="default"/>
          <w:footerReference r:id="rId7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6"/>
        <w:spacing w:before="0" w:beforeAutospacing="0" w:after="0" w:afterAutospacing="0" w:line="560" w:lineRule="exact"/>
        <w:ind w:firstLine="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二</w:t>
      </w:r>
      <w:r>
        <w:rPr>
          <w:rFonts w:hint="eastAsia" w:ascii="黑体" w:eastAsia="黑体"/>
          <w:sz w:val="32"/>
          <w:szCs w:val="32"/>
        </w:rPr>
        <w:t>、年度经费预决算</w:t>
      </w:r>
    </w:p>
    <w:tbl>
      <w:tblPr>
        <w:tblStyle w:val="8"/>
        <w:tblW w:w="848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83"/>
        <w:gridCol w:w="2583"/>
        <w:gridCol w:w="252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3383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Calibri"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Calibri" w:eastAsia="仿宋_GB2312"/>
                <w:b/>
                <w:bCs/>
                <w:kern w:val="0"/>
                <w:szCs w:val="21"/>
              </w:rPr>
              <w:t>经费开支科目</w:t>
            </w:r>
          </w:p>
        </w:tc>
        <w:tc>
          <w:tcPr>
            <w:tcW w:w="2583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Calibri"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Calibri" w:eastAsia="仿宋_GB2312"/>
                <w:b/>
                <w:bCs/>
                <w:kern w:val="0"/>
                <w:szCs w:val="21"/>
              </w:rPr>
              <w:t>批准预算数（万元）</w:t>
            </w:r>
          </w:p>
        </w:tc>
        <w:tc>
          <w:tcPr>
            <w:tcW w:w="2520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Calibri"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Calibri" w:eastAsia="仿宋_GB2312"/>
                <w:b/>
                <w:bCs/>
                <w:kern w:val="0"/>
                <w:szCs w:val="21"/>
              </w:rPr>
              <w:t>决算数（万元）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3383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图书资料费</w:t>
            </w:r>
          </w:p>
        </w:tc>
        <w:tc>
          <w:tcPr>
            <w:tcW w:w="2583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3383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数据采集费</w:t>
            </w:r>
          </w:p>
        </w:tc>
        <w:tc>
          <w:tcPr>
            <w:tcW w:w="2583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3383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会议费</w:t>
            </w:r>
          </w:p>
        </w:tc>
        <w:tc>
          <w:tcPr>
            <w:tcW w:w="2583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3383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调研差旅费</w:t>
            </w:r>
          </w:p>
        </w:tc>
        <w:tc>
          <w:tcPr>
            <w:tcW w:w="2583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3383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设备购置费和使用费</w:t>
            </w:r>
          </w:p>
        </w:tc>
        <w:tc>
          <w:tcPr>
            <w:tcW w:w="2583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3383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专家咨询费</w:t>
            </w:r>
          </w:p>
        </w:tc>
        <w:tc>
          <w:tcPr>
            <w:tcW w:w="2583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3383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劳务费</w:t>
            </w:r>
          </w:p>
        </w:tc>
        <w:tc>
          <w:tcPr>
            <w:tcW w:w="2583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3383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印刷出版费</w:t>
            </w:r>
          </w:p>
        </w:tc>
        <w:tc>
          <w:tcPr>
            <w:tcW w:w="2583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3383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成果评审费</w:t>
            </w:r>
          </w:p>
        </w:tc>
        <w:tc>
          <w:tcPr>
            <w:tcW w:w="2583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3383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其他支出</w:t>
            </w:r>
          </w:p>
        </w:tc>
        <w:tc>
          <w:tcPr>
            <w:tcW w:w="2583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3383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合计</w:t>
            </w:r>
          </w:p>
        </w:tc>
        <w:tc>
          <w:tcPr>
            <w:tcW w:w="2583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>
      <w:pPr>
        <w:autoSpaceDE w:val="0"/>
        <w:autoSpaceDN w:val="0"/>
        <w:adjustRightInd w:val="0"/>
        <w:jc w:val="left"/>
        <w:rPr>
          <w:rFonts w:ascii="黑体" w:eastAsia="黑体" w:cs="黑体" w:hAnsiTheme="minorEastAsia"/>
          <w:bCs/>
          <w:sz w:val="32"/>
          <w:szCs w:val="32"/>
        </w:rPr>
      </w:pPr>
    </w:p>
    <w:p>
      <w:pPr>
        <w:autoSpaceDE w:val="0"/>
        <w:autoSpaceDN w:val="0"/>
        <w:adjustRightInd w:val="0"/>
        <w:jc w:val="left"/>
        <w:rPr>
          <w:rFonts w:ascii="黑体" w:eastAsia="黑体" w:cs="黑体" w:hAnsiTheme="minorEastAsia"/>
          <w:bCs/>
          <w:sz w:val="32"/>
          <w:szCs w:val="32"/>
        </w:rPr>
      </w:pPr>
      <w:r>
        <w:rPr>
          <w:rFonts w:hint="eastAsia" w:ascii="黑体" w:eastAsia="黑体" w:cs="黑体" w:hAnsiTheme="minorEastAsia"/>
          <w:bCs/>
          <w:sz w:val="32"/>
          <w:szCs w:val="32"/>
          <w:lang w:val="en-US" w:eastAsia="zh-CN"/>
        </w:rPr>
        <w:t>三</w:t>
      </w:r>
      <w:r>
        <w:rPr>
          <w:rFonts w:hint="eastAsia" w:ascii="黑体" w:eastAsia="黑体" w:cs="黑体" w:hAnsiTheme="minorEastAsia"/>
          <w:bCs/>
          <w:sz w:val="32"/>
          <w:szCs w:val="32"/>
        </w:rPr>
        <w:t>、</w:t>
      </w:r>
      <w:r>
        <w:rPr>
          <w:rFonts w:hint="eastAsia" w:ascii="黑体" w:eastAsia="黑体" w:hAnsiTheme="minorEastAsia"/>
          <w:sz w:val="32"/>
          <w:szCs w:val="32"/>
        </w:rPr>
        <w:t>学校年度考核意见</w:t>
      </w:r>
    </w:p>
    <w:tbl>
      <w:tblPr>
        <w:tblStyle w:val="8"/>
        <w:tblW w:w="858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0" w:hRule="atLeast"/>
          <w:jc w:val="center"/>
        </w:trPr>
        <w:tc>
          <w:tcPr>
            <w:tcW w:w="8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djustRightInd w:val="0"/>
              <w:snapToGrid w:val="0"/>
              <w:ind w:right="565" w:rightChars="269" w:firstLine="548" w:firstLineChars="196"/>
              <w:jc w:val="center"/>
              <w:rPr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ind w:firstLine="386"/>
              <w:jc w:val="center"/>
              <w:rPr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考核结果：（优秀   合格   不合格）</w:t>
            </w: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拨付经费：      万元</w:t>
            </w: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科研处（公章）：                 科研处负责人签名：               年   月    日</w:t>
            </w: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学校（公章）：                   学校负责人签名：                 年   月    日</w:t>
            </w:r>
          </w:p>
          <w:p>
            <w:pPr>
              <w:rPr>
                <w:rFonts w:eastAsia="仿宋_GB2312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</w:tr>
    </w:tbl>
    <w:p>
      <w:pPr>
        <w:pStyle w:val="6"/>
        <w:spacing w:before="0" w:beforeAutospacing="0" w:after="0" w:afterAutospacing="0" w:line="200" w:lineRule="exact"/>
        <w:ind w:firstLine="0"/>
        <w:rPr>
          <w:rFonts w:ascii="仿宋_GB2312" w:hAnsi="Times New Roman" w:eastAsia="仿宋_GB231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????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ind w:firstLine="280" w:firstLineChars="100"/>
      <w:rPr>
        <w:rStyle w:val="11"/>
        <w:rFonts w:ascii="宋体"/>
        <w:sz w:val="28"/>
        <w:szCs w:val="28"/>
      </w:rPr>
    </w:pPr>
    <w:r>
      <w:rPr>
        <w:rStyle w:val="11"/>
        <w:rFonts w:ascii="宋体" w:hAnsi="宋体"/>
        <w:sz w:val="28"/>
        <w:szCs w:val="28"/>
      </w:rPr>
      <w:fldChar w:fldCharType="begin"/>
    </w:r>
    <w:r>
      <w:rPr>
        <w:rStyle w:val="11"/>
        <w:rFonts w:ascii="宋体" w:hAnsi="宋体"/>
        <w:sz w:val="28"/>
        <w:szCs w:val="28"/>
      </w:rPr>
      <w:instrText xml:space="preserve">PAGE  </w:instrText>
    </w:r>
    <w:r>
      <w:rPr>
        <w:rStyle w:val="11"/>
        <w:rFonts w:ascii="宋体" w:hAnsi="宋体"/>
        <w:sz w:val="28"/>
        <w:szCs w:val="28"/>
      </w:rPr>
      <w:fldChar w:fldCharType="separate"/>
    </w:r>
    <w:r>
      <w:rPr>
        <w:rStyle w:val="11"/>
        <w:rFonts w:ascii="宋体" w:hAnsi="宋体"/>
        <w:sz w:val="28"/>
        <w:szCs w:val="28"/>
      </w:rPr>
      <w:t>- 2 -</w:t>
    </w:r>
    <w:r>
      <w:rPr>
        <w:rStyle w:val="11"/>
        <w:rFonts w:ascii="宋体" w:hAnsi="宋体"/>
        <w:sz w:val="28"/>
        <w:szCs w:val="28"/>
      </w:rPr>
      <w:fldChar w:fldCharType="end"/>
    </w:r>
  </w:p>
  <w:p>
    <w:pPr>
      <w:pStyle w:val="4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FhNjUxYmViZWIwNDRjNjI3ZmZmMWNmZmU5MDMwMTMifQ=="/>
  </w:docVars>
  <w:rsids>
    <w:rsidRoot w:val="006C7366"/>
    <w:rsid w:val="0000002D"/>
    <w:rsid w:val="000024E2"/>
    <w:rsid w:val="000136A9"/>
    <w:rsid w:val="00026284"/>
    <w:rsid w:val="000272FC"/>
    <w:rsid w:val="000424B3"/>
    <w:rsid w:val="00044AC9"/>
    <w:rsid w:val="00046EFC"/>
    <w:rsid w:val="00047ECC"/>
    <w:rsid w:val="00052EF1"/>
    <w:rsid w:val="00057E23"/>
    <w:rsid w:val="000623D6"/>
    <w:rsid w:val="00073820"/>
    <w:rsid w:val="00091441"/>
    <w:rsid w:val="00094AF1"/>
    <w:rsid w:val="00096B7F"/>
    <w:rsid w:val="000A406B"/>
    <w:rsid w:val="000B10E8"/>
    <w:rsid w:val="000C124C"/>
    <w:rsid w:val="000D7639"/>
    <w:rsid w:val="000E3AD6"/>
    <w:rsid w:val="00107FAE"/>
    <w:rsid w:val="00123075"/>
    <w:rsid w:val="0013095A"/>
    <w:rsid w:val="00137EFE"/>
    <w:rsid w:val="00142BAB"/>
    <w:rsid w:val="0014537C"/>
    <w:rsid w:val="00155C7A"/>
    <w:rsid w:val="0015622E"/>
    <w:rsid w:val="00164937"/>
    <w:rsid w:val="00170993"/>
    <w:rsid w:val="00172B8A"/>
    <w:rsid w:val="001772F0"/>
    <w:rsid w:val="001811D3"/>
    <w:rsid w:val="0018455A"/>
    <w:rsid w:val="001A000C"/>
    <w:rsid w:val="001A2A63"/>
    <w:rsid w:val="001B1AC5"/>
    <w:rsid w:val="001B24FA"/>
    <w:rsid w:val="001B5B96"/>
    <w:rsid w:val="001C5774"/>
    <w:rsid w:val="001D0B90"/>
    <w:rsid w:val="001D12BD"/>
    <w:rsid w:val="001F3A88"/>
    <w:rsid w:val="00201DA1"/>
    <w:rsid w:val="002044EA"/>
    <w:rsid w:val="002165A5"/>
    <w:rsid w:val="00221BF6"/>
    <w:rsid w:val="00223B1C"/>
    <w:rsid w:val="002251FE"/>
    <w:rsid w:val="00246071"/>
    <w:rsid w:val="00255761"/>
    <w:rsid w:val="002569B9"/>
    <w:rsid w:val="00257357"/>
    <w:rsid w:val="00262122"/>
    <w:rsid w:val="00265D32"/>
    <w:rsid w:val="00271145"/>
    <w:rsid w:val="00281233"/>
    <w:rsid w:val="00283E68"/>
    <w:rsid w:val="00297981"/>
    <w:rsid w:val="002A2962"/>
    <w:rsid w:val="002A6048"/>
    <w:rsid w:val="002B0A88"/>
    <w:rsid w:val="002B4194"/>
    <w:rsid w:val="002C620E"/>
    <w:rsid w:val="002D3A7A"/>
    <w:rsid w:val="002E0B9C"/>
    <w:rsid w:val="002E1D6E"/>
    <w:rsid w:val="002E4C6E"/>
    <w:rsid w:val="002E538D"/>
    <w:rsid w:val="002E69FF"/>
    <w:rsid w:val="002F2342"/>
    <w:rsid w:val="002F6D7B"/>
    <w:rsid w:val="00300801"/>
    <w:rsid w:val="0030147B"/>
    <w:rsid w:val="00302516"/>
    <w:rsid w:val="00304021"/>
    <w:rsid w:val="003062A8"/>
    <w:rsid w:val="00313030"/>
    <w:rsid w:val="0031353C"/>
    <w:rsid w:val="00313934"/>
    <w:rsid w:val="00325025"/>
    <w:rsid w:val="00345830"/>
    <w:rsid w:val="00346ED1"/>
    <w:rsid w:val="00362EA3"/>
    <w:rsid w:val="00374072"/>
    <w:rsid w:val="00380DC8"/>
    <w:rsid w:val="00387C64"/>
    <w:rsid w:val="0039083E"/>
    <w:rsid w:val="00391847"/>
    <w:rsid w:val="00396FFA"/>
    <w:rsid w:val="003A6761"/>
    <w:rsid w:val="003B2DFF"/>
    <w:rsid w:val="003C105A"/>
    <w:rsid w:val="003D1029"/>
    <w:rsid w:val="003D49D0"/>
    <w:rsid w:val="003E0B7E"/>
    <w:rsid w:val="003E144E"/>
    <w:rsid w:val="003E7ED9"/>
    <w:rsid w:val="00400080"/>
    <w:rsid w:val="00400C5A"/>
    <w:rsid w:val="004035EB"/>
    <w:rsid w:val="004122AE"/>
    <w:rsid w:val="004127B3"/>
    <w:rsid w:val="0041688B"/>
    <w:rsid w:val="00420690"/>
    <w:rsid w:val="0043278F"/>
    <w:rsid w:val="00434C8A"/>
    <w:rsid w:val="00450CF0"/>
    <w:rsid w:val="00481EAD"/>
    <w:rsid w:val="0049154C"/>
    <w:rsid w:val="004941F7"/>
    <w:rsid w:val="004A31B0"/>
    <w:rsid w:val="004B4B29"/>
    <w:rsid w:val="004B5E65"/>
    <w:rsid w:val="004B7843"/>
    <w:rsid w:val="004C002E"/>
    <w:rsid w:val="004D027D"/>
    <w:rsid w:val="004E24A8"/>
    <w:rsid w:val="004F43C4"/>
    <w:rsid w:val="004F523C"/>
    <w:rsid w:val="00505350"/>
    <w:rsid w:val="00506090"/>
    <w:rsid w:val="00515CC4"/>
    <w:rsid w:val="00516CC0"/>
    <w:rsid w:val="00524484"/>
    <w:rsid w:val="005250A0"/>
    <w:rsid w:val="0052697D"/>
    <w:rsid w:val="005274F5"/>
    <w:rsid w:val="00535B8D"/>
    <w:rsid w:val="005521DB"/>
    <w:rsid w:val="0056489D"/>
    <w:rsid w:val="00580232"/>
    <w:rsid w:val="005B6BA5"/>
    <w:rsid w:val="005B7619"/>
    <w:rsid w:val="005E0B31"/>
    <w:rsid w:val="005E2BFC"/>
    <w:rsid w:val="005E521C"/>
    <w:rsid w:val="0060098B"/>
    <w:rsid w:val="00602159"/>
    <w:rsid w:val="006027EE"/>
    <w:rsid w:val="00607314"/>
    <w:rsid w:val="00613D4D"/>
    <w:rsid w:val="006176B3"/>
    <w:rsid w:val="00625E7A"/>
    <w:rsid w:val="00630982"/>
    <w:rsid w:val="006309B0"/>
    <w:rsid w:val="00631CE8"/>
    <w:rsid w:val="00633CF3"/>
    <w:rsid w:val="0063570A"/>
    <w:rsid w:val="0064178D"/>
    <w:rsid w:val="0065250D"/>
    <w:rsid w:val="00655513"/>
    <w:rsid w:val="00657F9F"/>
    <w:rsid w:val="00660558"/>
    <w:rsid w:val="00662F68"/>
    <w:rsid w:val="00675140"/>
    <w:rsid w:val="006A21CC"/>
    <w:rsid w:val="006A3E0A"/>
    <w:rsid w:val="006A618E"/>
    <w:rsid w:val="006B1BE9"/>
    <w:rsid w:val="006B3166"/>
    <w:rsid w:val="006B31DE"/>
    <w:rsid w:val="006C7366"/>
    <w:rsid w:val="006D29AB"/>
    <w:rsid w:val="006D332C"/>
    <w:rsid w:val="006D4C3B"/>
    <w:rsid w:val="006D5449"/>
    <w:rsid w:val="006E0794"/>
    <w:rsid w:val="006E0905"/>
    <w:rsid w:val="006F1095"/>
    <w:rsid w:val="006F29D8"/>
    <w:rsid w:val="006F2A0C"/>
    <w:rsid w:val="006F5D90"/>
    <w:rsid w:val="0070146F"/>
    <w:rsid w:val="0071454C"/>
    <w:rsid w:val="00715D5F"/>
    <w:rsid w:val="00720353"/>
    <w:rsid w:val="007327FC"/>
    <w:rsid w:val="00740D11"/>
    <w:rsid w:val="00743829"/>
    <w:rsid w:val="007462CE"/>
    <w:rsid w:val="00764473"/>
    <w:rsid w:val="00770811"/>
    <w:rsid w:val="00777CF9"/>
    <w:rsid w:val="00782862"/>
    <w:rsid w:val="00786CFA"/>
    <w:rsid w:val="00791B0B"/>
    <w:rsid w:val="007B0511"/>
    <w:rsid w:val="007B41E3"/>
    <w:rsid w:val="007C2254"/>
    <w:rsid w:val="007C38B8"/>
    <w:rsid w:val="007D7C8B"/>
    <w:rsid w:val="007E10F0"/>
    <w:rsid w:val="007E2781"/>
    <w:rsid w:val="007E6083"/>
    <w:rsid w:val="007F10C1"/>
    <w:rsid w:val="007F616D"/>
    <w:rsid w:val="007F737E"/>
    <w:rsid w:val="00801641"/>
    <w:rsid w:val="00803B4D"/>
    <w:rsid w:val="00812344"/>
    <w:rsid w:val="00813FAA"/>
    <w:rsid w:val="008152BE"/>
    <w:rsid w:val="00821858"/>
    <w:rsid w:val="00826E04"/>
    <w:rsid w:val="008351EE"/>
    <w:rsid w:val="00845094"/>
    <w:rsid w:val="00846169"/>
    <w:rsid w:val="00853EA1"/>
    <w:rsid w:val="00854B9B"/>
    <w:rsid w:val="00854CBE"/>
    <w:rsid w:val="0085690F"/>
    <w:rsid w:val="0086417D"/>
    <w:rsid w:val="0087400C"/>
    <w:rsid w:val="00874749"/>
    <w:rsid w:val="0087561B"/>
    <w:rsid w:val="008819EE"/>
    <w:rsid w:val="00886C81"/>
    <w:rsid w:val="008914DA"/>
    <w:rsid w:val="00893071"/>
    <w:rsid w:val="008947C4"/>
    <w:rsid w:val="00896B7E"/>
    <w:rsid w:val="008A0D5E"/>
    <w:rsid w:val="008A4274"/>
    <w:rsid w:val="008A6E02"/>
    <w:rsid w:val="008B220F"/>
    <w:rsid w:val="008E0419"/>
    <w:rsid w:val="008E0C0C"/>
    <w:rsid w:val="008E40C5"/>
    <w:rsid w:val="008E4ED7"/>
    <w:rsid w:val="008E506F"/>
    <w:rsid w:val="008F03EC"/>
    <w:rsid w:val="008F2060"/>
    <w:rsid w:val="0092280F"/>
    <w:rsid w:val="00925B70"/>
    <w:rsid w:val="00926BD1"/>
    <w:rsid w:val="00937257"/>
    <w:rsid w:val="009421D6"/>
    <w:rsid w:val="00952122"/>
    <w:rsid w:val="00955D80"/>
    <w:rsid w:val="00957FAD"/>
    <w:rsid w:val="00965CD4"/>
    <w:rsid w:val="0097630A"/>
    <w:rsid w:val="00982F9D"/>
    <w:rsid w:val="0098768F"/>
    <w:rsid w:val="00996CD7"/>
    <w:rsid w:val="009A221E"/>
    <w:rsid w:val="009A3B72"/>
    <w:rsid w:val="009A46C6"/>
    <w:rsid w:val="009B0FE1"/>
    <w:rsid w:val="009B4795"/>
    <w:rsid w:val="009B6E5F"/>
    <w:rsid w:val="009C18F1"/>
    <w:rsid w:val="009C37A2"/>
    <w:rsid w:val="009C74A4"/>
    <w:rsid w:val="009E0388"/>
    <w:rsid w:val="009E3415"/>
    <w:rsid w:val="009E438E"/>
    <w:rsid w:val="009E6B85"/>
    <w:rsid w:val="009F0759"/>
    <w:rsid w:val="009F1BE4"/>
    <w:rsid w:val="009F3A52"/>
    <w:rsid w:val="009F6A33"/>
    <w:rsid w:val="00A05054"/>
    <w:rsid w:val="00A05408"/>
    <w:rsid w:val="00A1110E"/>
    <w:rsid w:val="00A17A03"/>
    <w:rsid w:val="00A234A6"/>
    <w:rsid w:val="00A26C7A"/>
    <w:rsid w:val="00A31FF3"/>
    <w:rsid w:val="00A373BB"/>
    <w:rsid w:val="00A415B5"/>
    <w:rsid w:val="00A45169"/>
    <w:rsid w:val="00A45CFC"/>
    <w:rsid w:val="00A53F17"/>
    <w:rsid w:val="00A543E7"/>
    <w:rsid w:val="00A61C9B"/>
    <w:rsid w:val="00A758D9"/>
    <w:rsid w:val="00A90FD0"/>
    <w:rsid w:val="00A93BE5"/>
    <w:rsid w:val="00A97ACF"/>
    <w:rsid w:val="00AA003B"/>
    <w:rsid w:val="00AA11A5"/>
    <w:rsid w:val="00AA3672"/>
    <w:rsid w:val="00AA450D"/>
    <w:rsid w:val="00AA5771"/>
    <w:rsid w:val="00AB1177"/>
    <w:rsid w:val="00AB1EE3"/>
    <w:rsid w:val="00AB683E"/>
    <w:rsid w:val="00AC6E19"/>
    <w:rsid w:val="00AE0E5D"/>
    <w:rsid w:val="00AE4998"/>
    <w:rsid w:val="00AF525E"/>
    <w:rsid w:val="00AF6199"/>
    <w:rsid w:val="00B00A87"/>
    <w:rsid w:val="00B00D44"/>
    <w:rsid w:val="00B1120C"/>
    <w:rsid w:val="00B1166E"/>
    <w:rsid w:val="00B1355C"/>
    <w:rsid w:val="00B16DAB"/>
    <w:rsid w:val="00B224E7"/>
    <w:rsid w:val="00B22931"/>
    <w:rsid w:val="00B23955"/>
    <w:rsid w:val="00B26CDA"/>
    <w:rsid w:val="00B330DA"/>
    <w:rsid w:val="00B36BCB"/>
    <w:rsid w:val="00B403BA"/>
    <w:rsid w:val="00B40E08"/>
    <w:rsid w:val="00B42E5E"/>
    <w:rsid w:val="00B54D76"/>
    <w:rsid w:val="00B623D2"/>
    <w:rsid w:val="00B7325F"/>
    <w:rsid w:val="00B74F20"/>
    <w:rsid w:val="00B86241"/>
    <w:rsid w:val="00B926F4"/>
    <w:rsid w:val="00BA4FF1"/>
    <w:rsid w:val="00BA7451"/>
    <w:rsid w:val="00BB2662"/>
    <w:rsid w:val="00BC0B20"/>
    <w:rsid w:val="00BC2879"/>
    <w:rsid w:val="00BC7DEC"/>
    <w:rsid w:val="00BD4802"/>
    <w:rsid w:val="00BD5539"/>
    <w:rsid w:val="00BE08AB"/>
    <w:rsid w:val="00BE24AA"/>
    <w:rsid w:val="00BE2D9A"/>
    <w:rsid w:val="00BE4120"/>
    <w:rsid w:val="00BE5450"/>
    <w:rsid w:val="00BE605A"/>
    <w:rsid w:val="00BF09AC"/>
    <w:rsid w:val="00BF18D7"/>
    <w:rsid w:val="00C01F16"/>
    <w:rsid w:val="00C11B5B"/>
    <w:rsid w:val="00C125D5"/>
    <w:rsid w:val="00C126EF"/>
    <w:rsid w:val="00C202CB"/>
    <w:rsid w:val="00C24780"/>
    <w:rsid w:val="00C2490E"/>
    <w:rsid w:val="00C25D34"/>
    <w:rsid w:val="00C4455E"/>
    <w:rsid w:val="00C5343A"/>
    <w:rsid w:val="00C55908"/>
    <w:rsid w:val="00C56B40"/>
    <w:rsid w:val="00C6080B"/>
    <w:rsid w:val="00C641C6"/>
    <w:rsid w:val="00C80364"/>
    <w:rsid w:val="00C830AC"/>
    <w:rsid w:val="00C872F8"/>
    <w:rsid w:val="00C943CE"/>
    <w:rsid w:val="00C96ABD"/>
    <w:rsid w:val="00CA4258"/>
    <w:rsid w:val="00CA6978"/>
    <w:rsid w:val="00CB0A2E"/>
    <w:rsid w:val="00CB6BC6"/>
    <w:rsid w:val="00CC2160"/>
    <w:rsid w:val="00CD241C"/>
    <w:rsid w:val="00CD4FD6"/>
    <w:rsid w:val="00CE0B84"/>
    <w:rsid w:val="00CE55F4"/>
    <w:rsid w:val="00CF5059"/>
    <w:rsid w:val="00CF7F12"/>
    <w:rsid w:val="00D0113B"/>
    <w:rsid w:val="00D05FFE"/>
    <w:rsid w:val="00D16B75"/>
    <w:rsid w:val="00D16FD8"/>
    <w:rsid w:val="00D24724"/>
    <w:rsid w:val="00D30621"/>
    <w:rsid w:val="00D3554B"/>
    <w:rsid w:val="00D43ADC"/>
    <w:rsid w:val="00D45492"/>
    <w:rsid w:val="00D466D3"/>
    <w:rsid w:val="00D51518"/>
    <w:rsid w:val="00D529F0"/>
    <w:rsid w:val="00D62C7F"/>
    <w:rsid w:val="00D636FE"/>
    <w:rsid w:val="00D65837"/>
    <w:rsid w:val="00D7282A"/>
    <w:rsid w:val="00D760BC"/>
    <w:rsid w:val="00D80540"/>
    <w:rsid w:val="00D80C6A"/>
    <w:rsid w:val="00D81062"/>
    <w:rsid w:val="00D8698E"/>
    <w:rsid w:val="00D9136A"/>
    <w:rsid w:val="00DB08E8"/>
    <w:rsid w:val="00DB712F"/>
    <w:rsid w:val="00DB7275"/>
    <w:rsid w:val="00DC2668"/>
    <w:rsid w:val="00DC26BF"/>
    <w:rsid w:val="00DC47FA"/>
    <w:rsid w:val="00DC53FB"/>
    <w:rsid w:val="00DC73A0"/>
    <w:rsid w:val="00DD5D9D"/>
    <w:rsid w:val="00DE0B1D"/>
    <w:rsid w:val="00DE6BB3"/>
    <w:rsid w:val="00DF558A"/>
    <w:rsid w:val="00DF7E2B"/>
    <w:rsid w:val="00E15A73"/>
    <w:rsid w:val="00E24652"/>
    <w:rsid w:val="00E25A3A"/>
    <w:rsid w:val="00E26BDC"/>
    <w:rsid w:val="00E320EF"/>
    <w:rsid w:val="00E3421D"/>
    <w:rsid w:val="00E36FA6"/>
    <w:rsid w:val="00E42B02"/>
    <w:rsid w:val="00E44187"/>
    <w:rsid w:val="00E51E5B"/>
    <w:rsid w:val="00E55A41"/>
    <w:rsid w:val="00E61F8B"/>
    <w:rsid w:val="00E66E44"/>
    <w:rsid w:val="00E70EC4"/>
    <w:rsid w:val="00E71C85"/>
    <w:rsid w:val="00E730BC"/>
    <w:rsid w:val="00E7451D"/>
    <w:rsid w:val="00E758A4"/>
    <w:rsid w:val="00E76EC6"/>
    <w:rsid w:val="00E84C06"/>
    <w:rsid w:val="00E87DC4"/>
    <w:rsid w:val="00E94BA1"/>
    <w:rsid w:val="00EB1550"/>
    <w:rsid w:val="00EB34E0"/>
    <w:rsid w:val="00EC49BA"/>
    <w:rsid w:val="00EC5064"/>
    <w:rsid w:val="00EE4668"/>
    <w:rsid w:val="00EF186F"/>
    <w:rsid w:val="00EF504A"/>
    <w:rsid w:val="00F074EF"/>
    <w:rsid w:val="00F14A30"/>
    <w:rsid w:val="00F36BE7"/>
    <w:rsid w:val="00F41A8B"/>
    <w:rsid w:val="00F510A7"/>
    <w:rsid w:val="00F54105"/>
    <w:rsid w:val="00F56E71"/>
    <w:rsid w:val="00F641B9"/>
    <w:rsid w:val="00F64C57"/>
    <w:rsid w:val="00F73D3A"/>
    <w:rsid w:val="00F76A2B"/>
    <w:rsid w:val="00F90BF8"/>
    <w:rsid w:val="00F97C13"/>
    <w:rsid w:val="00FA4EB7"/>
    <w:rsid w:val="00FA6989"/>
    <w:rsid w:val="00FA6A0B"/>
    <w:rsid w:val="00FE5B60"/>
    <w:rsid w:val="00FF081A"/>
    <w:rsid w:val="00FF1AEF"/>
    <w:rsid w:val="00FF39C6"/>
    <w:rsid w:val="00FF75E1"/>
    <w:rsid w:val="138008DC"/>
    <w:rsid w:val="249C4E4A"/>
    <w:rsid w:val="2E3E7232"/>
    <w:rsid w:val="37B76BF4"/>
    <w:rsid w:val="4A2D63C1"/>
    <w:rsid w:val="504475A6"/>
    <w:rsid w:val="62A215B8"/>
    <w:rsid w:val="67C26F89"/>
    <w:rsid w:val="6F270AFF"/>
    <w:rsid w:val="77A45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5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 w:line="360" w:lineRule="auto"/>
      <w:ind w:firstLine="480"/>
      <w:jc w:val="left"/>
    </w:pPr>
    <w:rPr>
      <w:rFonts w:ascii="宋体" w:hAnsi="宋体"/>
      <w:kern w:val="0"/>
      <w:szCs w:val="21"/>
    </w:rPr>
  </w:style>
  <w:style w:type="paragraph" w:styleId="7">
    <w:name w:val="annotation subject"/>
    <w:basedOn w:val="2"/>
    <w:next w:val="2"/>
    <w:link w:val="17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uiPriority w:val="0"/>
    <w:rPr>
      <w:rFonts w:cs="Times New Roman"/>
    </w:rPr>
  </w:style>
  <w:style w:type="character" w:styleId="12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3">
    <w:name w:val="页眉 字符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脚 字符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批注框文本 字符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批注文字 字符"/>
    <w:basedOn w:val="10"/>
    <w:link w:val="2"/>
    <w:semiHidden/>
    <w:qFormat/>
    <w:uiPriority w:val="99"/>
    <w:rPr>
      <w:rFonts w:ascii="Times New Roman" w:hAnsi="Times New Roman"/>
      <w:kern w:val="2"/>
      <w:sz w:val="21"/>
      <w:szCs w:val="24"/>
    </w:rPr>
  </w:style>
  <w:style w:type="character" w:customStyle="1" w:styleId="17">
    <w:name w:val="批注主题 字符"/>
    <w:basedOn w:val="16"/>
    <w:link w:val="7"/>
    <w:semiHidden/>
    <w:qFormat/>
    <w:uiPriority w:val="99"/>
    <w:rPr>
      <w:rFonts w:ascii="Times New Roman" w:hAnsi="Times New Roman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F16533-9644-4704-BF9B-5952D9DA98F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646</Words>
  <Characters>779</Characters>
  <Lines>23</Lines>
  <Paragraphs>6</Paragraphs>
  <TotalTime>538</TotalTime>
  <ScaleCrop>false</ScaleCrop>
  <LinksUpToDate>false</LinksUpToDate>
  <CharactersWithSpaces>1127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2019-05-28T07:20:00Z</dcterms:created>
  <dc:creator>User</dc:creator>
  <cp:lastModifiedBy>世间皆妖孽</cp:lastModifiedBy>
  <cp:lastPrinted>2019-03-28T02:18:00Z</cp:lastPrinted>
  <dcterms:modified xsi:type="dcterms:W3CDTF">2023-05-24T07:41:56Z</dcterms:modified>
  <cp:revision>172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2214593673E947C59F87A59BA673E455_12</vt:lpwstr>
  </property>
</Properties>
</file>