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附件</w:t>
      </w:r>
      <w:r>
        <w:rPr>
          <w:rFonts w:ascii="黑体" w:hAnsi="黑体" w:eastAsia="黑体"/>
          <w:color w:val="000000"/>
          <w:sz w:val="28"/>
          <w:szCs w:val="28"/>
        </w:rPr>
        <w:t>2</w:t>
      </w:r>
    </w:p>
    <w:tbl>
      <w:tblPr>
        <w:tblStyle w:val="8"/>
        <w:tblW w:w="0" w:type="auto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right"/>
        </w:trPr>
        <w:tc>
          <w:tcPr>
            <w:tcW w:w="993" w:type="dxa"/>
            <w:shd w:val="clear" w:color="auto" w:fill="auto"/>
            <w:vAlign w:val="center"/>
          </w:tcPr>
          <w:p>
            <w:pPr>
              <w:spacing w:line="0" w:lineRule="atLeast"/>
              <w:jc w:val="center"/>
              <w:rPr>
                <w:rFonts w:ascii="方正黑体_GBK" w:hAnsi="????_GBK" w:eastAsia="方正黑体_GBK" w:cs="????_GBK"/>
                <w:sz w:val="32"/>
                <w:szCs w:val="32"/>
              </w:rPr>
            </w:pPr>
            <w:r>
              <w:rPr>
                <w:rFonts w:hint="eastAsia" w:ascii="方正黑体_GBK" w:hAnsi="????_GBK" w:eastAsia="方正黑体_GBK" w:cs="????_GBK"/>
                <w:sz w:val="32"/>
                <w:szCs w:val="32"/>
              </w:rPr>
              <w:t>编号</w:t>
            </w:r>
          </w:p>
        </w:tc>
        <w:tc>
          <w:tcPr>
            <w:tcW w:w="2126" w:type="dxa"/>
            <w:shd w:val="clear" w:color="auto" w:fill="auto"/>
          </w:tcPr>
          <w:p>
            <w:pPr>
              <w:spacing w:line="0" w:lineRule="atLeast"/>
              <w:rPr>
                <w:rFonts w:ascii="方正黑体_GBK" w:hAnsi="????_GBK" w:eastAsia="方正黑体_GBK" w:cs="????_GBK"/>
                <w:sz w:val="32"/>
                <w:szCs w:val="32"/>
              </w:rPr>
            </w:pPr>
          </w:p>
        </w:tc>
      </w:tr>
    </w:tbl>
    <w:p>
      <w:pPr>
        <w:spacing w:line="600" w:lineRule="exact"/>
        <w:rPr>
          <w:rFonts w:ascii="华文中宋" w:eastAsia="华文中宋"/>
          <w:b/>
          <w:sz w:val="48"/>
          <w:szCs w:val="20"/>
        </w:rPr>
      </w:pPr>
    </w:p>
    <w:p>
      <w:pPr>
        <w:spacing w:line="600" w:lineRule="exact"/>
        <w:ind w:left="420"/>
        <w:jc w:val="center"/>
        <w:rPr>
          <w:rFonts w:ascii="华文中宋" w:eastAsia="华文中宋"/>
          <w:b/>
          <w:sz w:val="48"/>
          <w:szCs w:val="20"/>
        </w:rPr>
      </w:pP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重庆外语外事学院</w:t>
      </w:r>
    </w:p>
    <w:p>
      <w:pPr>
        <w:spacing w:line="360" w:lineRule="auto"/>
        <w:jc w:val="center"/>
        <w:rPr>
          <w:rFonts w:ascii="华文中宋" w:eastAsia="华文中宋"/>
          <w:b/>
          <w:sz w:val="48"/>
          <w:szCs w:val="20"/>
        </w:rPr>
      </w:pPr>
      <w:r>
        <w:rPr>
          <w:rFonts w:hint="eastAsia" w:ascii="华文中宋" w:eastAsia="华文中宋"/>
          <w:b/>
          <w:sz w:val="48"/>
          <w:szCs w:val="20"/>
        </w:rPr>
        <w:t>科研创新团队终期评估报告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资 助 期 限：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  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年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 xml:space="preserve">月至 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年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</w:t>
      </w:r>
      <w:r>
        <w:rPr>
          <w:rFonts w:hint="eastAsia" w:ascii="仿宋" w:hAnsi="仿宋" w:eastAsia="仿宋"/>
          <w:b/>
          <w:sz w:val="36"/>
          <w:szCs w:val="36"/>
          <w:u w:val="single"/>
        </w:rPr>
        <w:t>月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 xml:space="preserve">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  <w:u w:val="single"/>
        </w:rPr>
      </w:pPr>
      <w:r>
        <w:rPr>
          <w:rFonts w:hint="eastAsia" w:ascii="仿宋" w:hAnsi="仿宋" w:eastAsia="仿宋"/>
          <w:b/>
          <w:sz w:val="36"/>
          <w:szCs w:val="36"/>
        </w:rPr>
        <w:t>团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队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名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称：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所 属 学 科：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团队带头人 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依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托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单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位：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联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系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电</w:t>
      </w:r>
      <w:r>
        <w:rPr>
          <w:rFonts w:ascii="仿宋" w:hAnsi="仿宋" w:eastAsia="仿宋"/>
          <w:b/>
          <w:sz w:val="36"/>
          <w:szCs w:val="36"/>
        </w:rPr>
        <w:t xml:space="preserve"> </w:t>
      </w:r>
      <w:r>
        <w:rPr>
          <w:rFonts w:hint="eastAsia" w:ascii="仿宋" w:hAnsi="仿宋" w:eastAsia="仿宋"/>
          <w:b/>
          <w:sz w:val="36"/>
          <w:szCs w:val="36"/>
        </w:rPr>
        <w:t>话：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</w:p>
    <w:p>
      <w:pPr>
        <w:spacing w:line="480" w:lineRule="auto"/>
        <w:ind w:firstLine="1084" w:firstLineChars="300"/>
        <w:jc w:val="left"/>
        <w:rPr>
          <w:rFonts w:ascii="仿宋" w:hAnsi="仿宋" w:eastAsia="仿宋"/>
          <w:b/>
          <w:sz w:val="36"/>
          <w:szCs w:val="36"/>
        </w:rPr>
      </w:pPr>
      <w:r>
        <w:rPr>
          <w:rFonts w:hint="eastAsia" w:ascii="仿宋" w:hAnsi="仿宋" w:eastAsia="仿宋"/>
          <w:b/>
          <w:sz w:val="36"/>
          <w:szCs w:val="36"/>
        </w:rPr>
        <w:t>填 表 日 期：</w:t>
      </w:r>
      <w:r>
        <w:rPr>
          <w:rFonts w:ascii="仿宋" w:hAnsi="仿宋" w:eastAsia="仿宋"/>
          <w:b/>
          <w:sz w:val="36"/>
          <w:szCs w:val="36"/>
          <w:u w:val="single"/>
        </w:rPr>
        <w:t xml:space="preserve">                      </w:t>
      </w:r>
      <w:r>
        <w:rPr>
          <w:rFonts w:ascii="仿宋" w:hAnsi="仿宋" w:eastAsia="仿宋"/>
          <w:b/>
          <w:sz w:val="36"/>
          <w:szCs w:val="36"/>
        </w:rPr>
        <w:t xml:space="preserve"> </w:t>
      </w:r>
    </w:p>
    <w:p>
      <w:pPr>
        <w:autoSpaceDE w:val="0"/>
        <w:autoSpaceDN w:val="0"/>
        <w:adjustRightInd w:val="0"/>
        <w:rPr>
          <w:rFonts w:ascii="黑体" w:hAnsi="宋体" w:eastAsia="黑体"/>
          <w:b/>
          <w:bCs/>
          <w:sz w:val="36"/>
          <w:szCs w:val="36"/>
        </w:rPr>
      </w:pPr>
    </w:p>
    <w:p>
      <w:pPr>
        <w:autoSpaceDE w:val="0"/>
        <w:autoSpaceDN w:val="0"/>
        <w:adjustRightInd w:val="0"/>
        <w:rPr>
          <w:rFonts w:ascii="宋体"/>
          <w:b/>
          <w:sz w:val="28"/>
          <w:szCs w:val="28"/>
        </w:rPr>
      </w:pPr>
    </w:p>
    <w:p>
      <w:pPr>
        <w:autoSpaceDE w:val="0"/>
        <w:autoSpaceDN w:val="0"/>
        <w:adjustRightInd w:val="0"/>
        <w:ind w:firstLine="2249" w:firstLineChars="700"/>
        <w:jc w:val="left"/>
        <w:rPr>
          <w:rFonts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重庆外语外事学院科研处制</w:t>
      </w: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autoSpaceDE w:val="0"/>
        <w:autoSpaceDN w:val="0"/>
        <w:adjustRightInd w:val="0"/>
        <w:jc w:val="center"/>
        <w:rPr>
          <w:rFonts w:ascii="方正小标宋简体" w:hAnsi="宋体" w:eastAsia="方正小标宋简体"/>
          <w:kern w:val="0"/>
          <w:sz w:val="36"/>
          <w:szCs w:val="36"/>
        </w:rPr>
      </w:pPr>
      <w:r>
        <w:rPr>
          <w:rFonts w:hint="eastAsia" w:ascii="方正小标宋简体" w:hAnsi="宋体" w:eastAsia="方正小标宋简体"/>
          <w:kern w:val="0"/>
          <w:sz w:val="36"/>
          <w:szCs w:val="36"/>
        </w:rPr>
        <w:t>填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写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说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明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及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要</w:t>
      </w:r>
      <w:r>
        <w:rPr>
          <w:rFonts w:ascii="方正小标宋简体" w:hAnsi="宋体" w:eastAsia="方正小标宋简体"/>
          <w:kern w:val="0"/>
          <w:sz w:val="36"/>
          <w:szCs w:val="36"/>
        </w:rPr>
        <w:t xml:space="preserve"> </w:t>
      </w:r>
      <w:r>
        <w:rPr>
          <w:rFonts w:hint="eastAsia" w:ascii="方正小标宋简体" w:hAnsi="宋体" w:eastAsia="方正小标宋简体"/>
          <w:kern w:val="0"/>
          <w:sz w:val="36"/>
          <w:szCs w:val="36"/>
        </w:rPr>
        <w:t>求</w:t>
      </w:r>
    </w:p>
    <w:p>
      <w:pPr>
        <w:autoSpaceDE w:val="0"/>
        <w:autoSpaceDN w:val="0"/>
        <w:adjustRightInd w:val="0"/>
        <w:rPr>
          <w:rFonts w:ascii="方正小标宋简体" w:hAnsi="宋体" w:eastAsia="方正小标宋简体"/>
          <w:kern w:val="0"/>
          <w:sz w:val="36"/>
          <w:szCs w:val="36"/>
        </w:rPr>
      </w:pP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一、根据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《重庆外语外事学院科研创新团队建设管理办法》（</w:t>
      </w:r>
      <w:r>
        <w:rPr>
          <w:rFonts w:hint="eastAsia" w:ascii="Times New Roman" w:hAnsi="Times New Roman" w:eastAsia="方正仿宋_GBK"/>
          <w:sz w:val="32"/>
          <w:szCs w:val="32"/>
        </w:rPr>
        <w:t>重外科发〔</w:t>
      </w:r>
      <w:r>
        <w:rPr>
          <w:rFonts w:ascii="Times New Roman" w:hAnsi="Times New Roman" w:eastAsia="方正仿宋_GBK"/>
          <w:sz w:val="32"/>
          <w:szCs w:val="32"/>
        </w:rPr>
        <w:t>2022</w:t>
      </w:r>
      <w:r>
        <w:rPr>
          <w:rFonts w:hint="eastAsia" w:ascii="Times New Roman" w:hAnsi="Times New Roman" w:eastAsia="方正仿宋_GBK"/>
          <w:sz w:val="32"/>
          <w:szCs w:val="32"/>
        </w:rPr>
        <w:t>〕</w:t>
      </w:r>
      <w:r>
        <w:rPr>
          <w:rFonts w:ascii="Times New Roman" w:hAnsi="Times New Roman" w:eastAsia="方正仿宋_GBK"/>
          <w:sz w:val="32"/>
          <w:szCs w:val="32"/>
        </w:rPr>
        <w:t xml:space="preserve">2 </w:t>
      </w:r>
      <w:r>
        <w:rPr>
          <w:rFonts w:hint="eastAsia" w:ascii="Times New Roman" w:hAnsi="Times New Roman" w:eastAsia="方正仿宋_GBK"/>
          <w:sz w:val="32"/>
          <w:szCs w:val="32"/>
        </w:rPr>
        <w:t>号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）</w:t>
      </w:r>
      <w:r>
        <w:rPr>
          <w:rFonts w:ascii="Times New Roman" w:hAnsi="Times New Roman" w:eastAsia="仿宋"/>
          <w:kern w:val="2"/>
          <w:sz w:val="32"/>
          <w:szCs w:val="32"/>
        </w:rPr>
        <w:t>有关规定，科研创新团队须如实填写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终期评估报告</w:t>
      </w:r>
      <w:r>
        <w:rPr>
          <w:rFonts w:ascii="Times New Roman" w:hAnsi="Times New Roman" w:eastAsia="仿宋"/>
          <w:kern w:val="2"/>
          <w:sz w:val="32"/>
          <w:szCs w:val="32"/>
        </w:rPr>
        <w:t>，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按期</w:t>
      </w:r>
      <w:r>
        <w:rPr>
          <w:rFonts w:ascii="Times New Roman" w:hAnsi="Times New Roman" w:eastAsia="仿宋"/>
          <w:kern w:val="2"/>
          <w:sz w:val="32"/>
          <w:szCs w:val="32"/>
        </w:rPr>
        <w:t>参加终期评估。</w:t>
      </w: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ascii="Times New Roman" w:hAnsi="Times New Roman" w:eastAsia="仿宋"/>
          <w:kern w:val="2"/>
          <w:sz w:val="32"/>
          <w:szCs w:val="32"/>
        </w:rPr>
        <w:t>二、终期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评估</w:t>
      </w:r>
      <w:r>
        <w:rPr>
          <w:rFonts w:ascii="Times New Roman" w:hAnsi="Times New Roman" w:eastAsia="仿宋"/>
          <w:kern w:val="2"/>
          <w:sz w:val="32"/>
          <w:szCs w:val="32"/>
        </w:rPr>
        <w:t>报告编号根据</w:t>
      </w:r>
      <w:bookmarkStart w:id="0" w:name="_Hlk66264918"/>
      <w:r>
        <w:rPr>
          <w:rFonts w:ascii="Times New Roman" w:hAnsi="Times New Roman" w:eastAsia="仿宋"/>
          <w:kern w:val="2"/>
          <w:sz w:val="32"/>
          <w:szCs w:val="32"/>
        </w:rPr>
        <w:t>立项通知中的团队编号填写。</w:t>
      </w:r>
    </w:p>
    <w:bookmarkEnd w:id="0"/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三、资助期限根据</w:t>
      </w:r>
      <w:r>
        <w:rPr>
          <w:rFonts w:ascii="Times New Roman" w:hAnsi="Times New Roman" w:eastAsia="仿宋"/>
          <w:kern w:val="2"/>
          <w:sz w:val="32"/>
          <w:szCs w:val="32"/>
        </w:rPr>
        <w:t>立项通知中的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资助期限</w:t>
      </w:r>
      <w:r>
        <w:rPr>
          <w:rFonts w:ascii="Times New Roman" w:hAnsi="Times New Roman" w:eastAsia="仿宋"/>
          <w:kern w:val="2"/>
          <w:sz w:val="32"/>
          <w:szCs w:val="32"/>
        </w:rPr>
        <w:t>填写。</w:t>
      </w:r>
    </w:p>
    <w:p>
      <w:pPr>
        <w:pStyle w:val="6"/>
        <w:adjustRightInd w:val="0"/>
        <w:snapToGrid w:val="0"/>
        <w:ind w:firstLine="640" w:firstLineChars="200"/>
        <w:jc w:val="both"/>
        <w:rPr>
          <w:rFonts w:ascii="Times New Roman" w:hAnsi="Times New Roman" w:eastAsia="仿宋"/>
          <w:kern w:val="2"/>
          <w:sz w:val="32"/>
          <w:szCs w:val="32"/>
        </w:rPr>
      </w:pPr>
      <w:r>
        <w:rPr>
          <w:rFonts w:hint="eastAsia" w:ascii="Times New Roman" w:hAnsi="Times New Roman" w:eastAsia="仿宋"/>
          <w:kern w:val="2"/>
          <w:sz w:val="32"/>
          <w:szCs w:val="32"/>
        </w:rPr>
        <w:t>四</w:t>
      </w:r>
      <w:r>
        <w:rPr>
          <w:rFonts w:ascii="Times New Roman" w:hAnsi="Times New Roman" w:eastAsia="仿宋"/>
          <w:kern w:val="2"/>
          <w:sz w:val="32"/>
          <w:szCs w:val="32"/>
        </w:rPr>
        <w:t>、终期评估结果分为优秀、合格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和</w:t>
      </w:r>
      <w:r>
        <w:rPr>
          <w:rFonts w:ascii="Times New Roman" w:hAnsi="Times New Roman" w:eastAsia="仿宋"/>
          <w:kern w:val="2"/>
          <w:sz w:val="32"/>
          <w:szCs w:val="32"/>
        </w:rPr>
        <w:t>不合格三个等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级，</w:t>
      </w:r>
      <w:r>
        <w:rPr>
          <w:rFonts w:ascii="Times New Roman" w:hAnsi="Times New Roman" w:eastAsia="仿宋"/>
          <w:kern w:val="2"/>
          <w:sz w:val="32"/>
          <w:szCs w:val="32"/>
        </w:rPr>
        <w:t>评估结果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将</w:t>
      </w:r>
      <w:r>
        <w:rPr>
          <w:rFonts w:ascii="Times New Roman" w:hAnsi="Times New Roman" w:eastAsia="仿宋"/>
          <w:kern w:val="2"/>
          <w:sz w:val="32"/>
          <w:szCs w:val="32"/>
        </w:rPr>
        <w:t>作为</w:t>
      </w:r>
      <w:r>
        <w:rPr>
          <w:rFonts w:hint="eastAsia" w:ascii="Times New Roman" w:hAnsi="Times New Roman" w:eastAsia="仿宋"/>
          <w:kern w:val="2"/>
          <w:sz w:val="32"/>
          <w:szCs w:val="32"/>
        </w:rPr>
        <w:t>拨付经费</w:t>
      </w:r>
      <w:r>
        <w:rPr>
          <w:rFonts w:ascii="Times New Roman" w:hAnsi="Times New Roman" w:eastAsia="仿宋"/>
          <w:kern w:val="2"/>
          <w:sz w:val="32"/>
          <w:szCs w:val="32"/>
        </w:rPr>
        <w:t>的依据。</w:t>
      </w:r>
    </w:p>
    <w:p>
      <w:pPr>
        <w:pStyle w:val="6"/>
        <w:adjustRightInd w:val="0"/>
        <w:snapToGrid w:val="0"/>
        <w:spacing w:before="240" w:beforeLines="100" w:beforeAutospacing="0" w:after="240" w:afterLines="100" w:afterAutospacing="0"/>
        <w:ind w:firstLine="420" w:firstLineChars="200"/>
        <w:jc w:val="both"/>
        <w:rPr>
          <w:rFonts w:ascii="仿宋_GB2312" w:eastAsia="仿宋_GB2312"/>
        </w:rPr>
        <w:sectPr>
          <w:headerReference r:id="rId3" w:type="default"/>
          <w:footerReference r:id="rId4" w:type="default"/>
          <w:footerReference r:id="rId5" w:type="even"/>
          <w:pgSz w:w="11906" w:h="16838"/>
          <w:pgMar w:top="1440" w:right="1797" w:bottom="1440" w:left="1797" w:header="851" w:footer="1247" w:gutter="0"/>
          <w:pgNumType w:start="1"/>
          <w:cols w:space="720" w:num="1"/>
          <w:titlePg/>
          <w:docGrid w:linePitch="600" w:charSpace="22922"/>
        </w:sectPr>
      </w:pPr>
      <w:r>
        <w:rPr>
          <w:rFonts w:ascii="Times New Roman" w:hAnsi="Times New Roman" w:eastAsia="仿宋_GB2312"/>
        </w:rPr>
        <w:br w:type="page"/>
      </w: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一、终期自评报告</w:t>
      </w: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39" w:hRule="atLeast"/>
        </w:trPr>
        <w:tc>
          <w:tcPr>
            <w:tcW w:w="8522" w:type="dxa"/>
          </w:tcPr>
          <w:p>
            <w:pPr>
              <w:pStyle w:val="6"/>
              <w:spacing w:before="0" w:beforeAutospacing="0" w:after="0" w:afterAutospacing="0" w:line="400" w:lineRule="exact"/>
              <w:ind w:firstLine="0"/>
              <w:rPr>
                <w:rFonts w:ascii="Times New Roman" w:hAnsi="Times New Roman" w:eastAsia="仿宋_GB2312"/>
              </w:rPr>
            </w:pPr>
            <w:r>
              <w:rPr>
                <w:rFonts w:ascii="Times New Roman" w:hAnsi="Times New Roman" w:eastAsia="仿宋_GB2312"/>
              </w:rPr>
              <w:t>(总结科研创新团队的</w:t>
            </w:r>
            <w:r>
              <w:rPr>
                <w:rFonts w:hint="eastAsia" w:ascii="Times New Roman" w:hAnsi="Times New Roman" w:eastAsia="仿宋_GB2312"/>
              </w:rPr>
              <w:t>终期</w:t>
            </w:r>
            <w:r>
              <w:rPr>
                <w:rFonts w:ascii="Times New Roman" w:hAnsi="Times New Roman" w:eastAsia="仿宋_GB2312"/>
              </w:rPr>
              <w:t>建设目标和任务完成情况，包括科研项目、科研成果、专业建设、队伍建设、社会服务、经费使用等，限</w:t>
            </w:r>
            <w:r>
              <w:rPr>
                <w:rFonts w:hint="eastAsia" w:ascii="Times New Roman" w:hAnsi="Times New Roman" w:eastAsia="仿宋_GB2312"/>
              </w:rPr>
              <w:t>3</w:t>
            </w:r>
            <w:r>
              <w:rPr>
                <w:rFonts w:ascii="Times New Roman" w:hAnsi="Times New Roman" w:eastAsia="仿宋_GB2312"/>
              </w:rPr>
              <w:t>000字以内)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说明：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1.各部分可根据需要使用序号，规范序号使用一般为：一、（一）1.（1）。因表格原有标题已使用一，下一级序号可从（一）开始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b/>
                <w:bCs/>
                <w:color w:val="FF0000"/>
                <w:szCs w:val="21"/>
              </w:rPr>
              <w:t>2.排版：建议宋体，小四号字，</w:t>
            </w:r>
            <w:r>
              <w:rPr>
                <w:rFonts w:hint="eastAsia"/>
                <w:b/>
                <w:bCs/>
                <w:color w:val="FF0000"/>
                <w:szCs w:val="21"/>
              </w:rPr>
              <w:t>1</w:t>
            </w:r>
            <w:r>
              <w:rPr>
                <w:b/>
                <w:bCs/>
                <w:color w:val="FF0000"/>
                <w:szCs w:val="21"/>
              </w:rPr>
              <w:t>.5倍行距。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  <w:lang w:val="zh-CN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3</w:t>
            </w:r>
            <w:r>
              <w:rPr>
                <w:b/>
                <w:bCs/>
                <w:color w:val="FF0000"/>
                <w:szCs w:val="21"/>
              </w:rPr>
              <w:t>.</w:t>
            </w:r>
            <w:r>
              <w:rPr>
                <w:b/>
                <w:bCs/>
                <w:color w:val="FF0000"/>
                <w:szCs w:val="21"/>
                <w:lang w:val="zh-CN"/>
              </w:rPr>
              <w:t>部分内容空格不够时，请自行适当</w:t>
            </w: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调整，但应当以“整页设计”为原则。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  <w:lang w:val="zh-CN"/>
              </w:rPr>
              <w:t>4</w:t>
            </w:r>
            <w:r>
              <w:rPr>
                <w:b/>
                <w:bCs/>
                <w:color w:val="FF0000"/>
                <w:szCs w:val="21"/>
                <w:lang w:val="zh-CN"/>
              </w:rPr>
              <w:t>.</w:t>
            </w:r>
            <w:r>
              <w:rPr>
                <w:b/>
                <w:bCs/>
                <w:color w:val="FF0000"/>
                <w:szCs w:val="21"/>
              </w:rPr>
              <w:t>表内原有提示文字请勿删除。</w:t>
            </w:r>
          </w:p>
          <w:p>
            <w:pPr>
              <w:spacing w:line="400" w:lineRule="exact"/>
              <w:rPr>
                <w:b/>
                <w:bCs/>
                <w:color w:val="FF0000"/>
                <w:szCs w:val="21"/>
              </w:rPr>
            </w:pPr>
            <w:r>
              <w:rPr>
                <w:rFonts w:hint="eastAsia"/>
                <w:b/>
                <w:bCs/>
                <w:color w:val="FF0000"/>
                <w:szCs w:val="21"/>
              </w:rPr>
              <w:t>（填表时，以上说明请删除。）</w:t>
            </w: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  <w:p>
            <w:pPr>
              <w:pStyle w:val="6"/>
              <w:spacing w:before="0" w:beforeAutospacing="0" w:after="0" w:afterAutospacing="0" w:line="560" w:lineRule="exact"/>
              <w:ind w:firstLine="0"/>
              <w:rPr>
                <w:rFonts w:ascii="仿宋_GB2312" w:eastAsia="仿宋_GB2312"/>
                <w:b/>
              </w:rPr>
            </w:pPr>
          </w:p>
        </w:tc>
      </w:tr>
    </w:tbl>
    <w:p>
      <w:pPr>
        <w:pStyle w:val="6"/>
        <w:spacing w:before="0" w:beforeAutospacing="0" w:after="0" w:afterAutospacing="0"/>
        <w:ind w:firstLine="0"/>
        <w:jc w:val="both"/>
        <w:rPr>
          <w:rFonts w:ascii="黑体" w:eastAsia="黑体" w:cs="黑体" w:hAnsiTheme="minorEastAsia"/>
          <w:bCs/>
          <w:kern w:val="2"/>
          <w:sz w:val="32"/>
          <w:szCs w:val="32"/>
        </w:rPr>
        <w:sectPr>
          <w:headerReference r:id="rId6" w:type="default"/>
          <w:footerReference r:id="rId7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6"/>
        <w:spacing w:before="0" w:beforeAutospacing="0" w:after="0" w:afterAutospacing="0" w:line="560" w:lineRule="exact"/>
        <w:ind w:firstLine="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  <w:lang w:val="en-US" w:eastAsia="zh-CN"/>
        </w:rPr>
        <w:t>二</w:t>
      </w:r>
      <w:r>
        <w:rPr>
          <w:rFonts w:hint="eastAsia" w:ascii="黑体" w:eastAsia="黑体"/>
          <w:sz w:val="32"/>
          <w:szCs w:val="32"/>
        </w:rPr>
        <w:t>、终期经费预决算</w:t>
      </w:r>
    </w:p>
    <w:tbl>
      <w:tblPr>
        <w:tblStyle w:val="8"/>
        <w:tblW w:w="848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83"/>
        <w:gridCol w:w="2583"/>
        <w:gridCol w:w="2520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经费开支科目</w:t>
            </w:r>
          </w:p>
        </w:tc>
        <w:tc>
          <w:tcPr>
            <w:tcW w:w="2583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批准预算数（万元）</w:t>
            </w:r>
          </w:p>
        </w:tc>
        <w:tc>
          <w:tcPr>
            <w:tcW w:w="2520" w:type="dxa"/>
            <w:tcBorders>
              <w:top w:val="single" w:color="auto" w:sz="2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hAnsi="Calibri" w:eastAsia="仿宋_GB2312"/>
                <w:b/>
                <w:bCs/>
                <w:kern w:val="0"/>
                <w:szCs w:val="21"/>
              </w:rPr>
            </w:pPr>
            <w:r>
              <w:rPr>
                <w:rFonts w:hint="eastAsia" w:ascii="仿宋_GB2312" w:hAnsi="Calibri" w:eastAsia="仿宋_GB2312"/>
                <w:b/>
                <w:bCs/>
                <w:kern w:val="0"/>
                <w:szCs w:val="21"/>
              </w:rPr>
              <w:t>决算数（万元）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图书资料费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数据采集费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会议费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调研差旅费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设备购置费和使用费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专家咨询费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劳务费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印刷出版费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成果评审费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其他支出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3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合计</w:t>
            </w:r>
          </w:p>
        </w:tc>
        <w:tc>
          <w:tcPr>
            <w:tcW w:w="2583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520" w:type="dxa"/>
            <w:tcBorders>
              <w:top w:val="single" w:color="auto" w:sz="4" w:space="0"/>
              <w:left w:val="single" w:color="auto" w:sz="2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ascii="黑体" w:eastAsia="黑体" w:cs="黑体" w:hAnsiTheme="minorEastAsia"/>
          <w:bCs/>
          <w:sz w:val="32"/>
          <w:szCs w:val="32"/>
        </w:rPr>
      </w:pPr>
      <w:r>
        <w:rPr>
          <w:rFonts w:hint="eastAsia" w:ascii="黑体" w:eastAsia="黑体" w:cs="黑体" w:hAnsiTheme="minorEastAsia"/>
          <w:bCs/>
          <w:sz w:val="32"/>
          <w:szCs w:val="32"/>
          <w:lang w:val="en-US" w:eastAsia="zh-CN"/>
        </w:rPr>
        <w:t>三</w:t>
      </w:r>
      <w:bookmarkStart w:id="1" w:name="_GoBack"/>
      <w:bookmarkEnd w:id="1"/>
      <w:r>
        <w:rPr>
          <w:rFonts w:hint="eastAsia" w:ascii="黑体" w:eastAsia="黑体" w:cs="黑体" w:hAnsiTheme="minorEastAsia"/>
          <w:bCs/>
          <w:sz w:val="32"/>
          <w:szCs w:val="32"/>
        </w:rPr>
        <w:t>、</w:t>
      </w:r>
      <w:r>
        <w:rPr>
          <w:rFonts w:hint="eastAsia" w:ascii="黑体" w:eastAsia="黑体" w:hAnsiTheme="minorEastAsia"/>
          <w:sz w:val="32"/>
          <w:szCs w:val="32"/>
        </w:rPr>
        <w:t>学校终期评估意见</w:t>
      </w:r>
    </w:p>
    <w:tbl>
      <w:tblPr>
        <w:tblStyle w:val="8"/>
        <w:tblW w:w="858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0" w:hRule="atLeast"/>
          <w:jc w:val="center"/>
        </w:trPr>
        <w:tc>
          <w:tcPr>
            <w:tcW w:w="858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</w:tcPr>
          <w:p>
            <w:pPr>
              <w:adjustRightInd w:val="0"/>
              <w:snapToGrid w:val="0"/>
              <w:ind w:right="565" w:rightChars="269" w:firstLine="548" w:firstLineChars="196"/>
              <w:jc w:val="center"/>
              <w:rPr>
                <w:sz w:val="28"/>
                <w:szCs w:val="28"/>
              </w:rPr>
            </w:pPr>
          </w:p>
          <w:p>
            <w:pPr>
              <w:autoSpaceDE w:val="0"/>
              <w:autoSpaceDN w:val="0"/>
              <w:adjustRightInd w:val="0"/>
              <w:spacing w:line="300" w:lineRule="exact"/>
              <w:ind w:firstLine="386"/>
              <w:jc w:val="center"/>
              <w:rPr>
                <w:sz w:val="28"/>
                <w:szCs w:val="28"/>
              </w:rPr>
            </w:pPr>
          </w:p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考核结果：（优秀   合格   不合格）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拨付经费：      万元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科研处（公章）：                 科研处负责人签名：               年   月    日</w:t>
            </w: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</w:p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学校（公章）：                   学校负责人签名：                 年   月    日</w:t>
            </w:r>
          </w:p>
          <w:p>
            <w:pPr>
              <w:rPr>
                <w:rFonts w:eastAsia="仿宋_GB2312"/>
                <w:kern w:val="0"/>
                <w:sz w:val="24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autoSpaceDE w:val="0"/>
              <w:autoSpaceDN w:val="0"/>
              <w:adjustRightInd w:val="0"/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</w:tbl>
    <w:p>
      <w:pPr>
        <w:pStyle w:val="6"/>
        <w:spacing w:before="0" w:beforeAutospacing="0" w:after="0" w:afterAutospacing="0" w:line="200" w:lineRule="exact"/>
        <w:ind w:firstLine="0"/>
        <w:rPr>
          <w:rFonts w:ascii="仿宋_GB2312" w:hAnsi="Times New Roman" w:eastAsia="仿宋_GB231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outside" w:y="1"/>
      <w:ind w:firstLine="280" w:firstLineChars="100"/>
      <w:rPr>
        <w:rStyle w:val="11"/>
        <w:rFonts w:ascii="宋体"/>
        <w:sz w:val="28"/>
        <w:szCs w:val="28"/>
      </w:rPr>
    </w:pPr>
    <w:r>
      <w:rPr>
        <w:rStyle w:val="11"/>
        <w:rFonts w:ascii="宋体" w:hAnsi="宋体"/>
        <w:sz w:val="28"/>
        <w:szCs w:val="28"/>
      </w:rPr>
      <w:fldChar w:fldCharType="begin"/>
    </w:r>
    <w:r>
      <w:rPr>
        <w:rStyle w:val="11"/>
        <w:rFonts w:ascii="宋体" w:hAnsi="宋体"/>
        <w:sz w:val="28"/>
        <w:szCs w:val="28"/>
      </w:rPr>
      <w:instrText xml:space="preserve">PAGE  </w:instrText>
    </w:r>
    <w:r>
      <w:rPr>
        <w:rStyle w:val="11"/>
        <w:rFonts w:ascii="宋体" w:hAnsi="宋体"/>
        <w:sz w:val="28"/>
        <w:szCs w:val="28"/>
      </w:rPr>
      <w:fldChar w:fldCharType="separate"/>
    </w:r>
    <w:r>
      <w:rPr>
        <w:rStyle w:val="11"/>
        <w:rFonts w:ascii="宋体" w:hAnsi="宋体"/>
        <w:sz w:val="28"/>
        <w:szCs w:val="28"/>
      </w:rPr>
      <w:t>- 2 -</w:t>
    </w:r>
    <w:r>
      <w:rPr>
        <w:rStyle w:val="11"/>
        <w:rFonts w:ascii="宋体" w:hAnsi="宋体"/>
        <w:sz w:val="28"/>
        <w:szCs w:val="28"/>
      </w:rPr>
      <w:fldChar w:fldCharType="end"/>
    </w:r>
  </w:p>
  <w:p>
    <w:pPr>
      <w:pStyle w:val="4"/>
      <w:ind w:right="360"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TFhNjUxYmViZWIwNDRjNjI3ZmZmMWNmZmU5MDMwMTMifQ=="/>
  </w:docVars>
  <w:rsids>
    <w:rsidRoot w:val="006C7366"/>
    <w:rsid w:val="0000002D"/>
    <w:rsid w:val="000024E2"/>
    <w:rsid w:val="00026284"/>
    <w:rsid w:val="000272FC"/>
    <w:rsid w:val="000412DA"/>
    <w:rsid w:val="000424B3"/>
    <w:rsid w:val="00044AC9"/>
    <w:rsid w:val="00046EFC"/>
    <w:rsid w:val="00047ECC"/>
    <w:rsid w:val="00052EF1"/>
    <w:rsid w:val="00057E23"/>
    <w:rsid w:val="000623D6"/>
    <w:rsid w:val="00066416"/>
    <w:rsid w:val="00073820"/>
    <w:rsid w:val="00091441"/>
    <w:rsid w:val="00094AF1"/>
    <w:rsid w:val="00096B7F"/>
    <w:rsid w:val="000A406B"/>
    <w:rsid w:val="000B10E8"/>
    <w:rsid w:val="000C124C"/>
    <w:rsid w:val="000C57DD"/>
    <w:rsid w:val="000D7639"/>
    <w:rsid w:val="000E3AD6"/>
    <w:rsid w:val="00107FAE"/>
    <w:rsid w:val="0011478B"/>
    <w:rsid w:val="00123075"/>
    <w:rsid w:val="0013095A"/>
    <w:rsid w:val="00130FEE"/>
    <w:rsid w:val="00137EFE"/>
    <w:rsid w:val="00142BAB"/>
    <w:rsid w:val="0014537C"/>
    <w:rsid w:val="00155C7A"/>
    <w:rsid w:val="0015622E"/>
    <w:rsid w:val="00162DFC"/>
    <w:rsid w:val="00164937"/>
    <w:rsid w:val="00170993"/>
    <w:rsid w:val="00172B8A"/>
    <w:rsid w:val="00172DAA"/>
    <w:rsid w:val="001772F0"/>
    <w:rsid w:val="001811D3"/>
    <w:rsid w:val="0018455A"/>
    <w:rsid w:val="001A000C"/>
    <w:rsid w:val="001A2A63"/>
    <w:rsid w:val="001B00C3"/>
    <w:rsid w:val="001B1AC5"/>
    <w:rsid w:val="001B24FA"/>
    <w:rsid w:val="001B5B96"/>
    <w:rsid w:val="001B5CFC"/>
    <w:rsid w:val="001C1A82"/>
    <w:rsid w:val="001C5774"/>
    <w:rsid w:val="001D0B90"/>
    <w:rsid w:val="001D12BD"/>
    <w:rsid w:val="001D1800"/>
    <w:rsid w:val="001F34E5"/>
    <w:rsid w:val="001F3A88"/>
    <w:rsid w:val="00201DA1"/>
    <w:rsid w:val="002044EA"/>
    <w:rsid w:val="002051DF"/>
    <w:rsid w:val="002165A5"/>
    <w:rsid w:val="00221BF6"/>
    <w:rsid w:val="00223B1C"/>
    <w:rsid w:val="002251FE"/>
    <w:rsid w:val="00243578"/>
    <w:rsid w:val="00246071"/>
    <w:rsid w:val="00255761"/>
    <w:rsid w:val="002569B9"/>
    <w:rsid w:val="00257357"/>
    <w:rsid w:val="00257B4C"/>
    <w:rsid w:val="00262122"/>
    <w:rsid w:val="00265D32"/>
    <w:rsid w:val="00271145"/>
    <w:rsid w:val="00281233"/>
    <w:rsid w:val="00283870"/>
    <w:rsid w:val="00283E68"/>
    <w:rsid w:val="00290964"/>
    <w:rsid w:val="00296FDE"/>
    <w:rsid w:val="00297981"/>
    <w:rsid w:val="002A2962"/>
    <w:rsid w:val="002A5750"/>
    <w:rsid w:val="002A6048"/>
    <w:rsid w:val="002B0A88"/>
    <w:rsid w:val="002B4194"/>
    <w:rsid w:val="002C620E"/>
    <w:rsid w:val="002D3A7A"/>
    <w:rsid w:val="002D42BA"/>
    <w:rsid w:val="002E0B9C"/>
    <w:rsid w:val="002E1D6E"/>
    <w:rsid w:val="002E4C6E"/>
    <w:rsid w:val="002E538D"/>
    <w:rsid w:val="002E69FF"/>
    <w:rsid w:val="002F2342"/>
    <w:rsid w:val="002F2B52"/>
    <w:rsid w:val="002F6D7B"/>
    <w:rsid w:val="00300801"/>
    <w:rsid w:val="00300DBB"/>
    <w:rsid w:val="0030147B"/>
    <w:rsid w:val="00302516"/>
    <w:rsid w:val="00304021"/>
    <w:rsid w:val="003062A8"/>
    <w:rsid w:val="00313030"/>
    <w:rsid w:val="0031353C"/>
    <w:rsid w:val="00313934"/>
    <w:rsid w:val="00325025"/>
    <w:rsid w:val="00345830"/>
    <w:rsid w:val="00346ED1"/>
    <w:rsid w:val="00350774"/>
    <w:rsid w:val="00362EA3"/>
    <w:rsid w:val="00380DC8"/>
    <w:rsid w:val="00383121"/>
    <w:rsid w:val="00386297"/>
    <w:rsid w:val="00387C64"/>
    <w:rsid w:val="0039083E"/>
    <w:rsid w:val="00391847"/>
    <w:rsid w:val="00395DB2"/>
    <w:rsid w:val="00396FFA"/>
    <w:rsid w:val="003A6761"/>
    <w:rsid w:val="003B2DFF"/>
    <w:rsid w:val="003C105A"/>
    <w:rsid w:val="003D1029"/>
    <w:rsid w:val="003D49D0"/>
    <w:rsid w:val="003E0B7E"/>
    <w:rsid w:val="003E144E"/>
    <w:rsid w:val="003E343F"/>
    <w:rsid w:val="003E7ED9"/>
    <w:rsid w:val="00400080"/>
    <w:rsid w:val="00400C5A"/>
    <w:rsid w:val="004035EB"/>
    <w:rsid w:val="004070AC"/>
    <w:rsid w:val="00412113"/>
    <w:rsid w:val="004122AE"/>
    <w:rsid w:val="004127B3"/>
    <w:rsid w:val="0041688B"/>
    <w:rsid w:val="00420690"/>
    <w:rsid w:val="0043278F"/>
    <w:rsid w:val="00434C8A"/>
    <w:rsid w:val="00436BA6"/>
    <w:rsid w:val="004422B5"/>
    <w:rsid w:val="00450CF0"/>
    <w:rsid w:val="00481EAD"/>
    <w:rsid w:val="004866C2"/>
    <w:rsid w:val="0049154C"/>
    <w:rsid w:val="004941F7"/>
    <w:rsid w:val="004A31B0"/>
    <w:rsid w:val="004A5090"/>
    <w:rsid w:val="004B4B29"/>
    <w:rsid w:val="004B5E65"/>
    <w:rsid w:val="004B7843"/>
    <w:rsid w:val="004C002E"/>
    <w:rsid w:val="004C3CEB"/>
    <w:rsid w:val="004D027D"/>
    <w:rsid w:val="004D1390"/>
    <w:rsid w:val="004D3CF6"/>
    <w:rsid w:val="004D7D15"/>
    <w:rsid w:val="004D7E1D"/>
    <w:rsid w:val="004E24A8"/>
    <w:rsid w:val="004F0A1A"/>
    <w:rsid w:val="004F43C4"/>
    <w:rsid w:val="004F523C"/>
    <w:rsid w:val="00505350"/>
    <w:rsid w:val="00506090"/>
    <w:rsid w:val="00515CC4"/>
    <w:rsid w:val="00516CC0"/>
    <w:rsid w:val="00524484"/>
    <w:rsid w:val="005250A0"/>
    <w:rsid w:val="0052697D"/>
    <w:rsid w:val="005274F5"/>
    <w:rsid w:val="00535B8D"/>
    <w:rsid w:val="005520E1"/>
    <w:rsid w:val="005521DB"/>
    <w:rsid w:val="0056489D"/>
    <w:rsid w:val="00580232"/>
    <w:rsid w:val="0058144D"/>
    <w:rsid w:val="0059418D"/>
    <w:rsid w:val="005A170E"/>
    <w:rsid w:val="005B28A1"/>
    <w:rsid w:val="005B6BA5"/>
    <w:rsid w:val="005B7619"/>
    <w:rsid w:val="005C7D27"/>
    <w:rsid w:val="005D4698"/>
    <w:rsid w:val="005E0B31"/>
    <w:rsid w:val="005E2BFC"/>
    <w:rsid w:val="005E521C"/>
    <w:rsid w:val="005E537C"/>
    <w:rsid w:val="0060098B"/>
    <w:rsid w:val="00602159"/>
    <w:rsid w:val="006027EE"/>
    <w:rsid w:val="00607314"/>
    <w:rsid w:val="00613D4D"/>
    <w:rsid w:val="006176B3"/>
    <w:rsid w:val="0062350E"/>
    <w:rsid w:val="00625E7A"/>
    <w:rsid w:val="00630982"/>
    <w:rsid w:val="006309B0"/>
    <w:rsid w:val="00631CE8"/>
    <w:rsid w:val="00633CF3"/>
    <w:rsid w:val="0063570A"/>
    <w:rsid w:val="0063762F"/>
    <w:rsid w:val="0064178D"/>
    <w:rsid w:val="0065250D"/>
    <w:rsid w:val="00655513"/>
    <w:rsid w:val="0065555D"/>
    <w:rsid w:val="00657F9F"/>
    <w:rsid w:val="00660558"/>
    <w:rsid w:val="00662F68"/>
    <w:rsid w:val="0066522D"/>
    <w:rsid w:val="00675140"/>
    <w:rsid w:val="00677404"/>
    <w:rsid w:val="006813D4"/>
    <w:rsid w:val="00683AD3"/>
    <w:rsid w:val="00687703"/>
    <w:rsid w:val="00690A6A"/>
    <w:rsid w:val="006A21CC"/>
    <w:rsid w:val="006A3E0A"/>
    <w:rsid w:val="006A618E"/>
    <w:rsid w:val="006B3166"/>
    <w:rsid w:val="006B31DE"/>
    <w:rsid w:val="006C7366"/>
    <w:rsid w:val="006D29AB"/>
    <w:rsid w:val="006D332C"/>
    <w:rsid w:val="006D4C3B"/>
    <w:rsid w:val="006D5449"/>
    <w:rsid w:val="006D6901"/>
    <w:rsid w:val="006E0794"/>
    <w:rsid w:val="006E0905"/>
    <w:rsid w:val="006E28C1"/>
    <w:rsid w:val="006F1095"/>
    <w:rsid w:val="006F29D8"/>
    <w:rsid w:val="006F2A0C"/>
    <w:rsid w:val="006F5276"/>
    <w:rsid w:val="006F5D90"/>
    <w:rsid w:val="0070146F"/>
    <w:rsid w:val="0071454C"/>
    <w:rsid w:val="00715D5F"/>
    <w:rsid w:val="00720353"/>
    <w:rsid w:val="007327FC"/>
    <w:rsid w:val="00740D11"/>
    <w:rsid w:val="00743829"/>
    <w:rsid w:val="007462CE"/>
    <w:rsid w:val="00757B17"/>
    <w:rsid w:val="00762757"/>
    <w:rsid w:val="00764473"/>
    <w:rsid w:val="007648D8"/>
    <w:rsid w:val="00770811"/>
    <w:rsid w:val="00777CF9"/>
    <w:rsid w:val="00782862"/>
    <w:rsid w:val="00786CFA"/>
    <w:rsid w:val="007879AA"/>
    <w:rsid w:val="00791B0B"/>
    <w:rsid w:val="007A1763"/>
    <w:rsid w:val="007A7EE6"/>
    <w:rsid w:val="007B0511"/>
    <w:rsid w:val="007B41E3"/>
    <w:rsid w:val="007C2254"/>
    <w:rsid w:val="007C38B8"/>
    <w:rsid w:val="007C4EB3"/>
    <w:rsid w:val="007C7953"/>
    <w:rsid w:val="007D0431"/>
    <w:rsid w:val="007D7C8B"/>
    <w:rsid w:val="007E2781"/>
    <w:rsid w:val="007E6083"/>
    <w:rsid w:val="007F10C1"/>
    <w:rsid w:val="007F201F"/>
    <w:rsid w:val="007F616D"/>
    <w:rsid w:val="007F61ED"/>
    <w:rsid w:val="007F737E"/>
    <w:rsid w:val="00801641"/>
    <w:rsid w:val="00803B4D"/>
    <w:rsid w:val="00812344"/>
    <w:rsid w:val="00813FAA"/>
    <w:rsid w:val="008152BE"/>
    <w:rsid w:val="00816555"/>
    <w:rsid w:val="00821858"/>
    <w:rsid w:val="00826A3D"/>
    <w:rsid w:val="00826E04"/>
    <w:rsid w:val="008351EE"/>
    <w:rsid w:val="00845094"/>
    <w:rsid w:val="00846169"/>
    <w:rsid w:val="00853CAF"/>
    <w:rsid w:val="00853EA1"/>
    <w:rsid w:val="00854B9B"/>
    <w:rsid w:val="00854CBE"/>
    <w:rsid w:val="0085690F"/>
    <w:rsid w:val="0086417D"/>
    <w:rsid w:val="0087400C"/>
    <w:rsid w:val="00874749"/>
    <w:rsid w:val="008751F7"/>
    <w:rsid w:val="0087561B"/>
    <w:rsid w:val="008819EE"/>
    <w:rsid w:val="00886C81"/>
    <w:rsid w:val="008914DA"/>
    <w:rsid w:val="00893071"/>
    <w:rsid w:val="008930B9"/>
    <w:rsid w:val="008947C4"/>
    <w:rsid w:val="00896B7E"/>
    <w:rsid w:val="008A0D5E"/>
    <w:rsid w:val="008A4274"/>
    <w:rsid w:val="008A449B"/>
    <w:rsid w:val="008A6E02"/>
    <w:rsid w:val="008B220F"/>
    <w:rsid w:val="008C5367"/>
    <w:rsid w:val="008E0419"/>
    <w:rsid w:val="008E0C0C"/>
    <w:rsid w:val="008E40C5"/>
    <w:rsid w:val="008E4ED7"/>
    <w:rsid w:val="008E506F"/>
    <w:rsid w:val="008F03EC"/>
    <w:rsid w:val="008F0B4A"/>
    <w:rsid w:val="008F2060"/>
    <w:rsid w:val="0092280F"/>
    <w:rsid w:val="00925B70"/>
    <w:rsid w:val="00926BD1"/>
    <w:rsid w:val="00934860"/>
    <w:rsid w:val="00937257"/>
    <w:rsid w:val="00937CA5"/>
    <w:rsid w:val="009421D6"/>
    <w:rsid w:val="00952122"/>
    <w:rsid w:val="0095306A"/>
    <w:rsid w:val="00955D80"/>
    <w:rsid w:val="00957FAD"/>
    <w:rsid w:val="00965CD4"/>
    <w:rsid w:val="00967F90"/>
    <w:rsid w:val="0097630A"/>
    <w:rsid w:val="00980944"/>
    <w:rsid w:val="00982F9D"/>
    <w:rsid w:val="00986041"/>
    <w:rsid w:val="0098768F"/>
    <w:rsid w:val="00987CF5"/>
    <w:rsid w:val="00996CD7"/>
    <w:rsid w:val="009A221E"/>
    <w:rsid w:val="009A3B72"/>
    <w:rsid w:val="009A46C6"/>
    <w:rsid w:val="009B0FE1"/>
    <w:rsid w:val="009B17CF"/>
    <w:rsid w:val="009B4795"/>
    <w:rsid w:val="009B4974"/>
    <w:rsid w:val="009B6E5F"/>
    <w:rsid w:val="009C18F1"/>
    <w:rsid w:val="009C37A2"/>
    <w:rsid w:val="009C4CEF"/>
    <w:rsid w:val="009C74A4"/>
    <w:rsid w:val="009E0388"/>
    <w:rsid w:val="009E3415"/>
    <w:rsid w:val="009E438E"/>
    <w:rsid w:val="009E6B85"/>
    <w:rsid w:val="009F0759"/>
    <w:rsid w:val="009F1BE4"/>
    <w:rsid w:val="009F338F"/>
    <w:rsid w:val="009F3A52"/>
    <w:rsid w:val="009F6A33"/>
    <w:rsid w:val="00A05054"/>
    <w:rsid w:val="00A05408"/>
    <w:rsid w:val="00A0702F"/>
    <w:rsid w:val="00A10439"/>
    <w:rsid w:val="00A1110E"/>
    <w:rsid w:val="00A14499"/>
    <w:rsid w:val="00A17A03"/>
    <w:rsid w:val="00A234A6"/>
    <w:rsid w:val="00A26C7A"/>
    <w:rsid w:val="00A30ED8"/>
    <w:rsid w:val="00A31FF3"/>
    <w:rsid w:val="00A373BB"/>
    <w:rsid w:val="00A41487"/>
    <w:rsid w:val="00A415B5"/>
    <w:rsid w:val="00A45169"/>
    <w:rsid w:val="00A4556A"/>
    <w:rsid w:val="00A45CFC"/>
    <w:rsid w:val="00A53F17"/>
    <w:rsid w:val="00A543E7"/>
    <w:rsid w:val="00A61C9B"/>
    <w:rsid w:val="00A67071"/>
    <w:rsid w:val="00A758D9"/>
    <w:rsid w:val="00A775C9"/>
    <w:rsid w:val="00A865FA"/>
    <w:rsid w:val="00A90FD0"/>
    <w:rsid w:val="00A91E9B"/>
    <w:rsid w:val="00A93BE5"/>
    <w:rsid w:val="00A97ACF"/>
    <w:rsid w:val="00AA003B"/>
    <w:rsid w:val="00AA11A5"/>
    <w:rsid w:val="00AA3672"/>
    <w:rsid w:val="00AA450D"/>
    <w:rsid w:val="00AA5771"/>
    <w:rsid w:val="00AB1177"/>
    <w:rsid w:val="00AB1EE3"/>
    <w:rsid w:val="00AB683E"/>
    <w:rsid w:val="00AC6E19"/>
    <w:rsid w:val="00AD65DA"/>
    <w:rsid w:val="00AE0E5D"/>
    <w:rsid w:val="00AE4998"/>
    <w:rsid w:val="00AF09E5"/>
    <w:rsid w:val="00AF111E"/>
    <w:rsid w:val="00AF525E"/>
    <w:rsid w:val="00AF5755"/>
    <w:rsid w:val="00AF6199"/>
    <w:rsid w:val="00B00A87"/>
    <w:rsid w:val="00B00D44"/>
    <w:rsid w:val="00B04156"/>
    <w:rsid w:val="00B1120C"/>
    <w:rsid w:val="00B1166E"/>
    <w:rsid w:val="00B1355C"/>
    <w:rsid w:val="00B16DAB"/>
    <w:rsid w:val="00B224E7"/>
    <w:rsid w:val="00B22931"/>
    <w:rsid w:val="00B23955"/>
    <w:rsid w:val="00B23B71"/>
    <w:rsid w:val="00B26CDA"/>
    <w:rsid w:val="00B330DA"/>
    <w:rsid w:val="00B36BCB"/>
    <w:rsid w:val="00B403BA"/>
    <w:rsid w:val="00B40E08"/>
    <w:rsid w:val="00B42E5E"/>
    <w:rsid w:val="00B45266"/>
    <w:rsid w:val="00B51403"/>
    <w:rsid w:val="00B54D76"/>
    <w:rsid w:val="00B623D2"/>
    <w:rsid w:val="00B7325F"/>
    <w:rsid w:val="00B74F20"/>
    <w:rsid w:val="00B84910"/>
    <w:rsid w:val="00B86241"/>
    <w:rsid w:val="00B86D3D"/>
    <w:rsid w:val="00B926F4"/>
    <w:rsid w:val="00B928F9"/>
    <w:rsid w:val="00BA4FF1"/>
    <w:rsid w:val="00BA7451"/>
    <w:rsid w:val="00BB2662"/>
    <w:rsid w:val="00BC0B20"/>
    <w:rsid w:val="00BC2879"/>
    <w:rsid w:val="00BC7DEC"/>
    <w:rsid w:val="00BD4802"/>
    <w:rsid w:val="00BD5539"/>
    <w:rsid w:val="00BE08AB"/>
    <w:rsid w:val="00BE24AA"/>
    <w:rsid w:val="00BE2D9A"/>
    <w:rsid w:val="00BE4120"/>
    <w:rsid w:val="00BE5450"/>
    <w:rsid w:val="00BE605A"/>
    <w:rsid w:val="00BF09AC"/>
    <w:rsid w:val="00BF18D7"/>
    <w:rsid w:val="00C01F16"/>
    <w:rsid w:val="00C04FAD"/>
    <w:rsid w:val="00C11B5B"/>
    <w:rsid w:val="00C124A0"/>
    <w:rsid w:val="00C125D5"/>
    <w:rsid w:val="00C126EF"/>
    <w:rsid w:val="00C15510"/>
    <w:rsid w:val="00C202CB"/>
    <w:rsid w:val="00C24780"/>
    <w:rsid w:val="00C2490E"/>
    <w:rsid w:val="00C25D34"/>
    <w:rsid w:val="00C36D9D"/>
    <w:rsid w:val="00C4455E"/>
    <w:rsid w:val="00C5343A"/>
    <w:rsid w:val="00C55908"/>
    <w:rsid w:val="00C56B40"/>
    <w:rsid w:val="00C6080B"/>
    <w:rsid w:val="00C80364"/>
    <w:rsid w:val="00C81ADA"/>
    <w:rsid w:val="00C830AC"/>
    <w:rsid w:val="00C872F8"/>
    <w:rsid w:val="00C943CE"/>
    <w:rsid w:val="00C96ABD"/>
    <w:rsid w:val="00CA06E7"/>
    <w:rsid w:val="00CA1423"/>
    <w:rsid w:val="00CA4258"/>
    <w:rsid w:val="00CA45DF"/>
    <w:rsid w:val="00CA6978"/>
    <w:rsid w:val="00CB0A2E"/>
    <w:rsid w:val="00CB6BC6"/>
    <w:rsid w:val="00CC4DB1"/>
    <w:rsid w:val="00CD241C"/>
    <w:rsid w:val="00CD4FD6"/>
    <w:rsid w:val="00CE0B84"/>
    <w:rsid w:val="00CE55F4"/>
    <w:rsid w:val="00CF465B"/>
    <w:rsid w:val="00CF5059"/>
    <w:rsid w:val="00CF7F12"/>
    <w:rsid w:val="00D0113B"/>
    <w:rsid w:val="00D05FFE"/>
    <w:rsid w:val="00D120C7"/>
    <w:rsid w:val="00D16B75"/>
    <w:rsid w:val="00D16CAF"/>
    <w:rsid w:val="00D16FD8"/>
    <w:rsid w:val="00D24724"/>
    <w:rsid w:val="00D267A5"/>
    <w:rsid w:val="00D30621"/>
    <w:rsid w:val="00D35322"/>
    <w:rsid w:val="00D3554B"/>
    <w:rsid w:val="00D43ADC"/>
    <w:rsid w:val="00D45492"/>
    <w:rsid w:val="00D466D3"/>
    <w:rsid w:val="00D51518"/>
    <w:rsid w:val="00D529F0"/>
    <w:rsid w:val="00D56C36"/>
    <w:rsid w:val="00D62C7F"/>
    <w:rsid w:val="00D636FE"/>
    <w:rsid w:val="00D65837"/>
    <w:rsid w:val="00D67D6A"/>
    <w:rsid w:val="00D7282A"/>
    <w:rsid w:val="00D760BC"/>
    <w:rsid w:val="00D80540"/>
    <w:rsid w:val="00D80C6A"/>
    <w:rsid w:val="00D8698E"/>
    <w:rsid w:val="00D9136A"/>
    <w:rsid w:val="00DB08E8"/>
    <w:rsid w:val="00DB712F"/>
    <w:rsid w:val="00DB7275"/>
    <w:rsid w:val="00DC2668"/>
    <w:rsid w:val="00DC26BF"/>
    <w:rsid w:val="00DC47FA"/>
    <w:rsid w:val="00DC53FB"/>
    <w:rsid w:val="00DC73A0"/>
    <w:rsid w:val="00DD5D9D"/>
    <w:rsid w:val="00DE0B1D"/>
    <w:rsid w:val="00DE6BB3"/>
    <w:rsid w:val="00DF558A"/>
    <w:rsid w:val="00DF7E2B"/>
    <w:rsid w:val="00E14B47"/>
    <w:rsid w:val="00E15A73"/>
    <w:rsid w:val="00E17716"/>
    <w:rsid w:val="00E24652"/>
    <w:rsid w:val="00E25A3A"/>
    <w:rsid w:val="00E26BDC"/>
    <w:rsid w:val="00E320EF"/>
    <w:rsid w:val="00E3421D"/>
    <w:rsid w:val="00E35FFE"/>
    <w:rsid w:val="00E36FA6"/>
    <w:rsid w:val="00E42B02"/>
    <w:rsid w:val="00E44187"/>
    <w:rsid w:val="00E51E5B"/>
    <w:rsid w:val="00E61F8B"/>
    <w:rsid w:val="00E66E44"/>
    <w:rsid w:val="00E70EC4"/>
    <w:rsid w:val="00E71C85"/>
    <w:rsid w:val="00E730BC"/>
    <w:rsid w:val="00E7451D"/>
    <w:rsid w:val="00E758A4"/>
    <w:rsid w:val="00E76EC6"/>
    <w:rsid w:val="00E84C06"/>
    <w:rsid w:val="00E87DC4"/>
    <w:rsid w:val="00E93CCE"/>
    <w:rsid w:val="00E94BA1"/>
    <w:rsid w:val="00EA0FCE"/>
    <w:rsid w:val="00EB04CE"/>
    <w:rsid w:val="00EB1550"/>
    <w:rsid w:val="00EB34E0"/>
    <w:rsid w:val="00EC49BA"/>
    <w:rsid w:val="00EC5064"/>
    <w:rsid w:val="00EE4668"/>
    <w:rsid w:val="00EF186F"/>
    <w:rsid w:val="00EF1CE1"/>
    <w:rsid w:val="00EF504A"/>
    <w:rsid w:val="00F074EF"/>
    <w:rsid w:val="00F12E69"/>
    <w:rsid w:val="00F14A30"/>
    <w:rsid w:val="00F36BE7"/>
    <w:rsid w:val="00F4056C"/>
    <w:rsid w:val="00F41A8B"/>
    <w:rsid w:val="00F47900"/>
    <w:rsid w:val="00F510A7"/>
    <w:rsid w:val="00F54105"/>
    <w:rsid w:val="00F5679D"/>
    <w:rsid w:val="00F56E71"/>
    <w:rsid w:val="00F641B9"/>
    <w:rsid w:val="00F64C57"/>
    <w:rsid w:val="00F73D3A"/>
    <w:rsid w:val="00F76A2B"/>
    <w:rsid w:val="00F76F39"/>
    <w:rsid w:val="00F83CAD"/>
    <w:rsid w:val="00F90BF8"/>
    <w:rsid w:val="00F97C13"/>
    <w:rsid w:val="00FA4EB7"/>
    <w:rsid w:val="00FA6989"/>
    <w:rsid w:val="00FA6A0B"/>
    <w:rsid w:val="00FB7B01"/>
    <w:rsid w:val="00FB7BB2"/>
    <w:rsid w:val="00FE02E0"/>
    <w:rsid w:val="00FE5B60"/>
    <w:rsid w:val="00FF081A"/>
    <w:rsid w:val="00FF1A5D"/>
    <w:rsid w:val="00FF1AEF"/>
    <w:rsid w:val="00FF39C6"/>
    <w:rsid w:val="00FF75E1"/>
    <w:rsid w:val="041B7459"/>
    <w:rsid w:val="37495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iPriority w:val="99"/>
    <w:rPr>
      <w:sz w:val="18"/>
      <w:szCs w:val="18"/>
    </w:rPr>
  </w:style>
  <w:style w:type="paragraph" w:styleId="4">
    <w:name w:val="footer"/>
    <w:basedOn w:val="1"/>
    <w:link w:val="1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widowControl/>
      <w:spacing w:before="100" w:beforeAutospacing="1" w:after="100" w:afterAutospacing="1" w:line="360" w:lineRule="auto"/>
      <w:ind w:firstLine="480"/>
      <w:jc w:val="left"/>
    </w:pPr>
    <w:rPr>
      <w:rFonts w:ascii="宋体" w:hAnsi="宋体"/>
      <w:kern w:val="0"/>
      <w:szCs w:val="21"/>
    </w:rPr>
  </w:style>
  <w:style w:type="paragraph" w:styleId="7">
    <w:name w:val="annotation subject"/>
    <w:basedOn w:val="2"/>
    <w:next w:val="2"/>
    <w:link w:val="17"/>
    <w:semiHidden/>
    <w:unhideWhenUsed/>
    <w:uiPriority w:val="99"/>
    <w:rPr>
      <w:b/>
      <w:bCs/>
    </w:rPr>
  </w:style>
  <w:style w:type="table" w:styleId="9">
    <w:name w:val="Table Grid"/>
    <w:basedOn w:val="8"/>
    <w:qFormat/>
    <w:uiPriority w:val="99"/>
    <w:pPr>
      <w:widowControl w:val="0"/>
      <w:jc w:val="both"/>
    </w:pPr>
    <w:rPr>
      <w:rFonts w:ascii="Times New Roman" w:hAnsi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uiPriority w:val="0"/>
    <w:rPr>
      <w:rFonts w:cs="Times New Roman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页眉 字符"/>
    <w:link w:val="5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link w:val="4"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批注框文本 字符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批注文字 字符"/>
    <w:basedOn w:val="10"/>
    <w:link w:val="2"/>
    <w:semiHidden/>
    <w:uiPriority w:val="99"/>
    <w:rPr>
      <w:rFonts w:ascii="Times New Roman" w:hAnsi="Times New Roman"/>
      <w:kern w:val="2"/>
      <w:sz w:val="21"/>
      <w:szCs w:val="24"/>
    </w:rPr>
  </w:style>
  <w:style w:type="character" w:customStyle="1" w:styleId="17">
    <w:name w:val="批注主题 字符"/>
    <w:basedOn w:val="16"/>
    <w:link w:val="7"/>
    <w:semiHidden/>
    <w:uiPriority w:val="99"/>
    <w:rPr>
      <w:rFonts w:ascii="Times New Roman" w:hAnsi="Times New Roman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F16533-9644-4704-BF9B-5952D9DA98F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12</Pages>
  <Words>594</Words>
  <Characters>3387</Characters>
  <Lines>28</Lines>
  <Paragraphs>7</Paragraphs>
  <TotalTime>1</TotalTime>
  <ScaleCrop>false</ScaleCrop>
  <LinksUpToDate>false</LinksUpToDate>
  <CharactersWithSpaces>3974</CharactersWithSpaces>
  <Application>WPS Office_12.1.0.15066_F1E327BC-269C-435d-A152-05C5408002CA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2019-05-28T07:20:00Z</dcterms:created>
  <dc:creator>User</dc:creator>
  <cp:lastModifiedBy>世间皆妖孽</cp:lastModifiedBy>
  <cp:lastPrinted>2019-03-28T02:18:00Z</cp:lastPrinted>
  <dcterms:modified xsi:type="dcterms:W3CDTF">2023-07-12T01:30:00Z</dcterms:modified>
  <cp:revision>272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2052-12.1.0.15066</vt:lpwstr>
  </property>
  <property fmtid="{D5CDD505-2E9C-101B-9397-08002B2CF9AE}" pid="3" name="ICV">
    <vt:lpwstr>43121C1197704A86B1BDBCAC0FC0751F</vt:lpwstr>
  </property>
</Properties>
</file>