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D8576">
      <w:pPr>
        <w:spacing w:line="600" w:lineRule="exact"/>
        <w:jc w:val="both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附件2</w:t>
      </w:r>
    </w:p>
    <w:p w14:paraId="666F1D5D">
      <w:pPr>
        <w:spacing w:line="600" w:lineRule="exact"/>
        <w:jc w:val="center"/>
        <w:rPr>
          <w:rFonts w:ascii="Times New Roman" w:hAnsi="Times New Roman" w:eastAsia="方正小标宋_GBK" w:cs="Times New Roman"/>
          <w:sz w:val="36"/>
          <w:szCs w:val="36"/>
          <w:lang w:val="zh-CN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val="zh-CN"/>
        </w:rPr>
        <w:t>2</w:t>
      </w:r>
      <w:r>
        <w:rPr>
          <w:rFonts w:ascii="Times New Roman" w:hAnsi="Times New Roman" w:eastAsia="方正小标宋_GBK" w:cs="Times New Roman"/>
          <w:sz w:val="36"/>
          <w:szCs w:val="36"/>
          <w:lang w:val="zh-CN"/>
        </w:rPr>
        <w:t>02</w:t>
      </w:r>
      <w:bookmarkStart w:id="0" w:name="_GoBack"/>
      <w:bookmarkEnd w:id="0"/>
      <w:r>
        <w:rPr>
          <w:rFonts w:ascii="Times New Roman" w:hAnsi="Times New Roman" w:eastAsia="方正小标宋_GBK" w:cs="Times New Roman"/>
          <w:sz w:val="36"/>
          <w:szCs w:val="36"/>
          <w:lang w:val="zh-CN"/>
        </w:rPr>
        <w:t>4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zh-CN"/>
        </w:rPr>
        <w:t>年度国家教育考试科研规划课题选题指南</w:t>
      </w:r>
    </w:p>
    <w:p w14:paraId="2A600A18">
      <w:pPr>
        <w:spacing w:line="600" w:lineRule="exact"/>
        <w:ind w:firstLine="707" w:firstLineChars="221"/>
        <w:rPr>
          <w:rFonts w:ascii="黑体" w:hAnsi="黑体" w:eastAsia="黑体"/>
          <w:sz w:val="32"/>
          <w:szCs w:val="32"/>
        </w:rPr>
      </w:pPr>
    </w:p>
    <w:p w14:paraId="177B1BFA">
      <w:pPr>
        <w:spacing w:line="600" w:lineRule="exact"/>
        <w:ind w:firstLine="707" w:firstLineChars="22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一、方向性选题</w:t>
      </w:r>
    </w:p>
    <w:p w14:paraId="246ECB01">
      <w:pPr>
        <w:spacing w:line="600" w:lineRule="exact"/>
        <w:ind w:firstLine="707" w:firstLineChars="221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1．高考情境化试题效度研究</w:t>
      </w:r>
    </w:p>
    <w:p w14:paraId="4646B5B3">
      <w:pPr>
        <w:spacing w:line="600" w:lineRule="exact"/>
        <w:ind w:firstLine="707" w:firstLineChars="221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2．高考作文评价与反馈机制创新研究</w:t>
      </w:r>
    </w:p>
    <w:p w14:paraId="1AF0707A">
      <w:pPr>
        <w:spacing w:line="600" w:lineRule="exact"/>
        <w:ind w:firstLine="707" w:firstLineChars="221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“双减”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背景下高考试题选材边界研究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 w14:paraId="0255C8A7">
      <w:pPr>
        <w:spacing w:line="600" w:lineRule="exact"/>
        <w:ind w:left="1186" w:leftChars="336" w:hanging="480" w:hangingChars="15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4．学术型与专业型硕士研究生招生考试差异化命题策略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</w:t>
      </w:r>
    </w:p>
    <w:p w14:paraId="0D224DFE">
      <w:pPr>
        <w:spacing w:line="600" w:lineRule="exact"/>
        <w:ind w:firstLine="707" w:firstLineChars="221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5．新时代高等教育自学考试社会需求对接研究</w:t>
      </w:r>
    </w:p>
    <w:p w14:paraId="4425320F">
      <w:pPr>
        <w:spacing w:line="600" w:lineRule="exact"/>
        <w:ind w:firstLine="707" w:firstLineChars="221"/>
        <w:rPr>
          <w:rFonts w:ascii="Times New Roman" w:hAnsi="Times New Roman" w:eastAsia="仿宋_GB2312" w:cs="Times New Roman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6．</w:t>
      </w:r>
      <w:r>
        <w:rPr>
          <w:rFonts w:ascii="Times New Roman" w:hAnsi="Times New Roman" w:eastAsia="仿宋_GB2312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教育家精神融入中小学教师资格考试内容的路径研究</w:t>
      </w:r>
    </w:p>
    <w:p w14:paraId="682C386E">
      <w:pPr>
        <w:spacing w:line="600" w:lineRule="exact"/>
        <w:ind w:firstLine="707" w:firstLineChars="221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7．国家教育考试题库平台标准体系研究</w:t>
      </w:r>
    </w:p>
    <w:p w14:paraId="7A6FB3A1">
      <w:pPr>
        <w:spacing w:line="600" w:lineRule="exact"/>
        <w:ind w:firstLine="707" w:firstLineChars="221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8．生成式AI技术在英语考试命题中的应用研究</w:t>
      </w:r>
    </w:p>
    <w:p w14:paraId="3D6D424F">
      <w:pPr>
        <w:spacing w:line="600" w:lineRule="exact"/>
        <w:ind w:left="1102" w:leftChars="336" w:hanging="396" w:hangingChars="124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AI技术赋能教育考试的安全风险评估与应对策略研究</w:t>
      </w:r>
    </w:p>
    <w:p w14:paraId="0905F614">
      <w:pPr>
        <w:spacing w:line="600" w:lineRule="exact"/>
        <w:ind w:left="1328" w:leftChars="337" w:hanging="620" w:hangingChars="194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10．新中国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成立7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周年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教育考试发展口述历史资源整理与</w:t>
      </w:r>
      <w:r>
        <w:rPr>
          <w:rFonts w:ascii="Times New Roman" w:hAnsi="Times New Roman" w:eastAsia="仿宋_GB2312" w:cs="Times New Roman"/>
          <w:sz w:val="32"/>
          <w:szCs w:val="32"/>
        </w:rPr>
        <w:t>开发研究</w:t>
      </w:r>
    </w:p>
    <w:p w14:paraId="5B3EBEE6">
      <w:pPr>
        <w:spacing w:line="600" w:lineRule="exact"/>
        <w:ind w:firstLine="707" w:firstLineChars="221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11．中国教育考试现代化理论体系建构研究</w:t>
      </w:r>
    </w:p>
    <w:p w14:paraId="3866C94E">
      <w:pPr>
        <w:spacing w:line="600" w:lineRule="exact"/>
        <w:ind w:firstLine="707" w:firstLineChars="221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12．适应多元化人才选育的高考系统性改革策略研究</w:t>
      </w:r>
    </w:p>
    <w:p w14:paraId="1A63EDD7">
      <w:pPr>
        <w:spacing w:line="600" w:lineRule="exact"/>
        <w:ind w:firstLine="707" w:firstLineChars="221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高考难度理论分析模型构建与实证研究</w:t>
      </w:r>
    </w:p>
    <w:p w14:paraId="5F538119">
      <w:pPr>
        <w:spacing w:line="600" w:lineRule="exact"/>
        <w:ind w:left="1328" w:leftChars="337" w:hanging="620" w:hangingChars="194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14．普通高等学校艺术类专业招生省级统考改革效果评估研究</w:t>
      </w:r>
    </w:p>
    <w:p w14:paraId="410C5E96">
      <w:pPr>
        <w:spacing w:line="600" w:lineRule="exact"/>
        <w:ind w:left="1328" w:leftChars="337" w:hanging="620" w:hangingChars="194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教育强国建设背景下硕士研究生招生考试改革策略研究</w:t>
      </w:r>
    </w:p>
    <w:p w14:paraId="2DAE8A97">
      <w:pPr>
        <w:spacing w:line="600" w:lineRule="exact"/>
        <w:ind w:left="1328" w:leftChars="337" w:hanging="620" w:hangingChars="194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16．新时代高等教育自学考试助力终身学习服务体系构建的策略研究</w:t>
      </w:r>
    </w:p>
    <w:p w14:paraId="1484FBA1">
      <w:pPr>
        <w:spacing w:line="600" w:lineRule="exact"/>
        <w:ind w:firstLine="707" w:firstLineChars="221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中小学教师资格考试与教师专业发展的关系研究</w:t>
      </w:r>
    </w:p>
    <w:p w14:paraId="49A1C0B4">
      <w:pPr>
        <w:spacing w:line="600" w:lineRule="exact"/>
        <w:ind w:firstLine="707" w:firstLineChars="221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教育考试数据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标准体系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</w:t>
      </w:r>
    </w:p>
    <w:p w14:paraId="6E658DCE">
      <w:pPr>
        <w:spacing w:line="600" w:lineRule="exact"/>
        <w:ind w:firstLine="707" w:firstLineChars="221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认知智能大模型技术在教育考试评价中的应用研究</w:t>
      </w:r>
    </w:p>
    <w:p w14:paraId="180656AA">
      <w:pPr>
        <w:spacing w:line="600" w:lineRule="exact"/>
        <w:ind w:left="1328" w:leftChars="337" w:hanging="620" w:hangingChars="194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20．数字化背景下国家教育考试机考管理体系构建与实践研究</w:t>
      </w:r>
    </w:p>
    <w:p w14:paraId="3A22BCBF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 w14:paraId="03BC0418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二、有关说明</w:t>
      </w:r>
    </w:p>
    <w:p w14:paraId="144DAB4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.优先选择第</w:t>
      </w:r>
      <w:r>
        <w:rPr>
          <w:rFonts w:ascii="Times New Roman" w:hAnsi="Times New Roman" w:eastAsia="仿宋_GB2312" w:cs="Times New Roman"/>
          <w:sz w:val="32"/>
          <w:szCs w:val="32"/>
        </w:rPr>
        <w:t>1~10</w:t>
      </w:r>
      <w:r>
        <w:rPr>
          <w:rFonts w:hint="eastAsia" w:ascii="仿宋_GB2312" w:eastAsia="仿宋_GB2312"/>
          <w:sz w:val="32"/>
          <w:szCs w:val="32"/>
        </w:rPr>
        <w:t>号选题申报。</w:t>
      </w:r>
    </w:p>
    <w:p w14:paraId="40B824F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第11~20号选题已同时列入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024年度全国教育科学规划教育考试研究专项选题指南，申请人可就同一选题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在教育考试研究专项和规划课题中同时</w:t>
      </w:r>
      <w:r>
        <w:rPr>
          <w:rFonts w:ascii="Times New Roman" w:hAnsi="Times New Roman" w:eastAsia="仿宋_GB2312" w:cs="Times New Roman"/>
          <w:sz w:val="32"/>
          <w:szCs w:val="32"/>
        </w:rPr>
        <w:t>申报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如果某选题被教育考试研究专项确定立项，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则</w:t>
      </w:r>
      <w:r>
        <w:rPr>
          <w:rFonts w:ascii="Times New Roman" w:hAnsi="Times New Roman" w:eastAsia="仿宋_GB2312" w:cs="Times New Roman"/>
          <w:sz w:val="32"/>
          <w:szCs w:val="32"/>
        </w:rPr>
        <w:t>不再纳入规划课题立项考虑范围。</w:t>
      </w:r>
    </w:p>
    <w:p w14:paraId="063EB534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.采用方向性选题申报的，如确有需要，可对选题名称作适当微调。</w:t>
      </w:r>
    </w:p>
    <w:p w14:paraId="3A227069">
      <w:pPr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hNjUxYmViZWIwNDRjNjI3ZmZmMWNmZmU5MDMwMTMifQ=="/>
  </w:docVars>
  <w:rsids>
    <w:rsidRoot w:val="00E82C2D"/>
    <w:rsid w:val="007F0336"/>
    <w:rsid w:val="00D30D26"/>
    <w:rsid w:val="00D65C0B"/>
    <w:rsid w:val="00E82C2D"/>
    <w:rsid w:val="00E959F3"/>
    <w:rsid w:val="7021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621</Words>
  <Characters>651</Characters>
  <Lines>4</Lines>
  <Paragraphs>1</Paragraphs>
  <TotalTime>11</TotalTime>
  <ScaleCrop>false</ScaleCrop>
  <LinksUpToDate>false</LinksUpToDate>
  <CharactersWithSpaces>652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2024-05-20T10:13:00Z</dcterms:created>
  <dc:creator>陈睿</dc:creator>
  <cp:lastModifiedBy>世间皆妖孽</cp:lastModifiedBy>
  <dcterms:modified xsi:type="dcterms:W3CDTF">2024-06-21T07:25:01Z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930A8EEE192742FCA7878F12051BF0E8_12</vt:lpwstr>
  </property>
</Properties>
</file>