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方正黑体_GBK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ind w:firstLine="640"/>
        <w:jc w:val="center"/>
        <w:rPr>
          <w:rFonts w:ascii="Times New Roman" w:hAnsi="Times New Roman" w:eastAsia="方正黑体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重庆外语外事学院</w:t>
      </w:r>
    </w:p>
    <w:p>
      <w:pPr>
        <w:widowControl/>
        <w:ind w:firstLine="640"/>
        <w:jc w:val="center"/>
        <w:rPr>
          <w:rFonts w:ascii="Times New Roman" w:hAnsi="Times New Roman" w:eastAsia="方正黑体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2024年科学道德和学风建设辩论赛</w:t>
      </w:r>
    </w:p>
    <w:p>
      <w:pPr>
        <w:widowControl/>
        <w:ind w:firstLine="640"/>
        <w:jc w:val="center"/>
        <w:rPr>
          <w:rFonts w:ascii="Times New Roman" w:hAnsi="Times New Roman" w:eastAsia="方正黑体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指导手册</w:t>
      </w:r>
    </w:p>
    <w:p>
      <w:pPr>
        <w:widowControl/>
        <w:rPr>
          <w:rFonts w:hint="eastAsia" w:ascii="Times New Roman" w:hAnsi="Times New Roman" w:eastAsia="方正黑体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主办单位：</w:t>
      </w:r>
      <w:r>
        <w:rPr>
          <w:rFonts w:hint="eastAsia" w:ascii="Times New Roman" w:hAnsi="Times New Roman" w:eastAsia="方正黑体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重庆外语外事学院</w:t>
      </w:r>
    </w:p>
    <w:p>
      <w:pPr>
        <w:widowControl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承办单位：科研处</w:t>
      </w:r>
      <w:r>
        <w:rPr>
          <w:rFonts w:hint="eastAsia" w:ascii="Times New Roman" w:hAnsi="Times New Roman" w:eastAsia="方正黑体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学生处</w:t>
      </w:r>
    </w:p>
    <w:p>
      <w:pPr>
        <w:widowControl/>
        <w:rPr>
          <w:rFonts w:ascii="Times New Roman" w:hAnsi="Times New Roman" w:eastAsia="方正黑体_GBK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协办单位：国际商贸与管理学院 国际传媒学院</w:t>
      </w:r>
    </w:p>
    <w:p>
      <w:pPr>
        <w:widowControl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/>
        <w:jc w:val="left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一、比赛赛制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（一）本届活动共有学院参赛队伍8支。（有学生的学院各派出一支参赛队伍，无学生的学院/部青年教师可自主加入其他学院队伍。）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（二）比赛分为初赛、复赛、半决赛和决赛等四个阶段。初赛由各二级学院自行组织推选优秀队伍，复赛、半决赛和决赛均由组委会统一组织。本届比赛将采用抽签的方式提前确定对阵形势。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（三）学院参赛队伍共设8个签位。按照抽签签位依次对决，单号为指定辩题的正方队伍，双号为指定辩题的反方队伍。对战获胜队伍晋级半决赛，9月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日确定四强队伍。9月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日，四强队伍参加冠亚季军争夺战。</w:t>
      </w:r>
    </w:p>
    <w:p>
      <w:pPr>
        <w:ind w:firstLine="62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1"/>
          <w:szCs w:val="31"/>
          <w:lang w:bidi="ar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0"/>
        <w:jc w:val="left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二、赛程安排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（一）赛程表</w:t>
      </w:r>
    </w:p>
    <w:tbl>
      <w:tblPr>
        <w:tblStyle w:val="7"/>
        <w:tblW w:w="81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2"/>
        <w:gridCol w:w="3175"/>
        <w:gridCol w:w="36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94" w:type="dxa"/>
            <w:gridSpan w:val="3"/>
          </w:tcPr>
          <w:p>
            <w:pPr>
              <w:pStyle w:val="6"/>
              <w:spacing w:before="126" w:line="219" w:lineRule="auto"/>
              <w:ind w:firstLine="2409" w:firstLineChars="800"/>
              <w:jc w:val="left"/>
              <w:rPr>
                <w:rFonts w:eastAsia="方正仿宋_GBK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eastAsia="方正仿宋_GBK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eastAsia="方正仿宋_GBK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日 （上午场）复赛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tcBorders>
              <w:bottom w:val="single" w:color="auto" w:sz="4" w:space="0"/>
            </w:tcBorders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比赛地点</w:t>
            </w:r>
          </w:p>
        </w:tc>
        <w:tc>
          <w:tcPr>
            <w:tcW w:w="317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比赛时间</w:t>
            </w:r>
          </w:p>
        </w:tc>
        <w:tc>
          <w:tcPr>
            <w:tcW w:w="3657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比赛队伍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295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綦江赛区</w:t>
            </w:r>
          </w:p>
        </w:tc>
        <w:tc>
          <w:tcPr>
            <w:tcW w:w="3175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09:00—09:50（A1）</w:t>
            </w:r>
          </w:p>
        </w:tc>
        <w:tc>
          <w:tcPr>
            <w:tcW w:w="3657" w:type="dxa"/>
            <w:tcBorders>
              <w:top w:val="single" w:color="auto" w:sz="4" w:space="0"/>
            </w:tcBorders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1号  VS  2号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5" w:type="dxa"/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10:00— 10:50（A2）</w:t>
            </w:r>
          </w:p>
        </w:tc>
        <w:tc>
          <w:tcPr>
            <w:tcW w:w="3657" w:type="dxa"/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3号  VS  4号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94" w:type="dxa"/>
            <w:gridSpan w:val="3"/>
            <w:shd w:val="clear" w:color="auto" w:fill="D9E1F2"/>
          </w:tcPr>
          <w:p>
            <w:pPr>
              <w:pStyle w:val="6"/>
              <w:spacing w:before="145" w:line="220" w:lineRule="auto"/>
              <w:ind w:left="106"/>
              <w:jc w:val="left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restart"/>
            <w:vAlign w:val="center"/>
          </w:tcPr>
          <w:p>
            <w:pPr>
              <w:spacing w:line="296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渝北赛区</w:t>
            </w:r>
          </w:p>
        </w:tc>
        <w:tc>
          <w:tcPr>
            <w:tcW w:w="3175" w:type="dxa"/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09:00—09:50（A3）</w:t>
            </w:r>
          </w:p>
        </w:tc>
        <w:tc>
          <w:tcPr>
            <w:tcW w:w="3657" w:type="dxa"/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5号  VS  6号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5" w:type="dxa"/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10:00— 10:50（A4）</w:t>
            </w:r>
          </w:p>
        </w:tc>
        <w:tc>
          <w:tcPr>
            <w:tcW w:w="3657" w:type="dxa"/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7号  VS  8号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94" w:type="dxa"/>
            <w:gridSpan w:val="3"/>
            <w:shd w:val="clear" w:color="auto" w:fill="D9E1F2"/>
          </w:tcPr>
          <w:p>
            <w:pPr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94" w:type="dxa"/>
            <w:gridSpan w:val="3"/>
          </w:tcPr>
          <w:p>
            <w:pPr>
              <w:pStyle w:val="6"/>
              <w:spacing w:before="125" w:line="220" w:lineRule="auto"/>
              <w:ind w:left="2414"/>
              <w:jc w:val="left"/>
              <w:rPr>
                <w:rFonts w:eastAsia="方正仿宋_GBK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eastAsia="方正仿宋_GBK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eastAsia="方正仿宋_GBK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日 （下午场）半决赛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</w:tcPr>
          <w:p>
            <w:pPr>
              <w:spacing w:before="144" w:line="224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赛区</w:t>
            </w:r>
          </w:p>
        </w:tc>
        <w:tc>
          <w:tcPr>
            <w:tcW w:w="3175" w:type="dxa"/>
          </w:tcPr>
          <w:p>
            <w:pPr>
              <w:spacing w:before="144" w:line="224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657" w:type="dxa"/>
          </w:tcPr>
          <w:p>
            <w:pPr>
              <w:spacing w:before="144" w:line="224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比赛队伍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Align w:val="center"/>
          </w:tcPr>
          <w:p>
            <w:pPr>
              <w:spacing w:before="144" w:line="224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綦江赛区</w:t>
            </w:r>
          </w:p>
        </w:tc>
        <w:tc>
          <w:tcPr>
            <w:tcW w:w="3175" w:type="dxa"/>
            <w:vAlign w:val="center"/>
          </w:tcPr>
          <w:p>
            <w:pPr>
              <w:pStyle w:val="6"/>
              <w:spacing w:before="186" w:line="188" w:lineRule="auto"/>
              <w:ind w:left="131"/>
              <w:jc w:val="center"/>
              <w:rPr>
                <w:rFonts w:eastAsia="方正仿宋_GBK"/>
                <w:color w:val="000000" w:themeColor="text1"/>
                <w:spacing w:val="-1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5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14:00—</w:t>
            </w:r>
            <w:r>
              <w:rPr>
                <w:rFonts w:eastAsia="方正仿宋_GBK"/>
                <w:color w:val="000000" w:themeColor="text1"/>
                <w:spacing w:val="-3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方正仿宋_GBK"/>
                <w:color w:val="000000" w:themeColor="text1"/>
                <w:spacing w:val="-5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14:50</w:t>
            </w: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（B1）</w:t>
            </w:r>
          </w:p>
        </w:tc>
        <w:tc>
          <w:tcPr>
            <w:tcW w:w="3657" w:type="dxa"/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pacing w:val="-9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A1胜方  VS  A2胜方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tcBorders>
              <w:bottom w:val="single" w:color="auto" w:sz="4" w:space="0"/>
            </w:tcBorders>
            <w:vAlign w:val="center"/>
          </w:tcPr>
          <w:p>
            <w:pPr>
              <w:spacing w:before="144" w:line="224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渝北赛区</w:t>
            </w:r>
          </w:p>
        </w:tc>
        <w:tc>
          <w:tcPr>
            <w:tcW w:w="3175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186" w:line="188" w:lineRule="auto"/>
              <w:ind w:left="131"/>
              <w:jc w:val="center"/>
              <w:rPr>
                <w:rFonts w:eastAsia="方正仿宋_GBK"/>
                <w:color w:val="000000" w:themeColor="text1"/>
                <w:spacing w:val="-1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5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14:00—</w:t>
            </w:r>
            <w:r>
              <w:rPr>
                <w:rFonts w:eastAsia="方正仿宋_GBK"/>
                <w:color w:val="000000" w:themeColor="text1"/>
                <w:spacing w:val="-3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方正仿宋_GBK"/>
                <w:color w:val="000000" w:themeColor="text1"/>
                <w:spacing w:val="-5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14:50</w:t>
            </w: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（B2）</w:t>
            </w:r>
          </w:p>
        </w:tc>
        <w:tc>
          <w:tcPr>
            <w:tcW w:w="3657" w:type="dxa"/>
            <w:tcBorders>
              <w:bottom w:val="single" w:color="auto" w:sz="4" w:space="0"/>
            </w:tcBorders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pacing w:val="-9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A3胜方  VS  A4胜方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19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9月2</w:t>
            </w:r>
            <w:r>
              <w:rPr>
                <w:rFonts w:hint="eastAsia" w:eastAsia="方正仿宋_GBK"/>
                <w:b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方正仿宋_GBK"/>
                <w:b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日（决赛）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45" w:line="220" w:lineRule="auto"/>
              <w:ind w:left="106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69" w:line="188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09:00—09:50</w:t>
            </w: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季军赛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69" w:line="188" w:lineRule="auto"/>
              <w:jc w:val="center"/>
              <w:rPr>
                <w:rFonts w:eastAsia="方正仿宋_GBK"/>
                <w:color w:val="000000" w:themeColor="text1"/>
                <w:spacing w:val="-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B1负方  VS  B2负方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6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before="145" w:line="220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69" w:line="188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pacing w:val="-5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10:00—</w:t>
            </w:r>
            <w:r>
              <w:rPr>
                <w:rFonts w:eastAsia="方正仿宋_GBK"/>
                <w:color w:val="000000" w:themeColor="text1"/>
                <w:spacing w:val="-34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方正仿宋_GBK"/>
                <w:color w:val="000000" w:themeColor="text1"/>
                <w:spacing w:val="-5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10:50</w:t>
            </w: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冠军赛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69" w:line="188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B1胜方  VS  B2胜方</w:t>
            </w:r>
          </w:p>
        </w:tc>
      </w:tr>
    </w:tbl>
    <w:p>
      <w:pPr>
        <w:widowControl/>
        <w:ind w:firstLine="643" w:firstLineChars="200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3" w:firstLineChars="200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ind w:firstLine="643" w:firstLineChars="200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三、赛制流程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（一）辩论赛主席致辞，介绍参赛队员、评委和规则； 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（二）辩论阶段；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（三）评委投票，工作人员统计两队票数；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（四）评委点评；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（五）辩论赛主席宣读双方票数及结果，公布每场优秀辩手；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（六）比赛结束，选手退场。</w:t>
      </w:r>
    </w:p>
    <w:p>
      <w:pPr>
        <w:widowControl/>
        <w:ind w:firstLine="643" w:firstLineChars="200"/>
        <w:jc w:val="left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四、辩论赛细则</w:t>
      </w:r>
    </w:p>
    <w:p>
      <w:pPr>
        <w:ind w:firstLine="643" w:firstLineChars="200"/>
        <w:jc w:val="lef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（一）辩手任务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一辩：立论，回答盘问，参与自由辩论； 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二辩：驳论，自由人对话，参与自由辩论； 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三辩：攻辩，攻辩、自由人对话内容小结，参与自由辩论； 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四辩：盘问，总结陈词，参与自由辩论。</w:t>
      </w:r>
    </w:p>
    <w:p>
      <w:pPr>
        <w:ind w:firstLine="643" w:firstLineChars="200"/>
        <w:jc w:val="lef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jc w:val="lef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（二）辩论规则</w:t>
      </w:r>
    </w:p>
    <w:tbl>
      <w:tblPr>
        <w:tblStyle w:val="7"/>
        <w:tblW w:w="94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8"/>
        <w:gridCol w:w="2552"/>
        <w:gridCol w:w="46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0" w:lineRule="auto"/>
              <w:ind w:left="310" w:right="1198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pacing w:val="-3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程序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0" w:lineRule="auto"/>
              <w:ind w:left="310" w:right="1198"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0" w:lineRule="auto"/>
              <w:ind w:left="310" w:right="1198"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288" w:type="dxa"/>
            <w:vAlign w:val="center"/>
          </w:tcPr>
          <w:p>
            <w:pPr>
              <w:pStyle w:val="6"/>
              <w:spacing w:before="145" w:line="220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正方自我介绍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before="145" w:line="220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10秒/人，共40秒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该环节不计入得分。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288" w:type="dxa"/>
            <w:vAlign w:val="center"/>
          </w:tcPr>
          <w:p>
            <w:pPr>
              <w:pStyle w:val="6"/>
              <w:spacing w:before="145" w:line="220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反方自我介绍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before="145" w:line="220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10秒/人，共40秒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该环节不计入得分。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288" w:type="dxa"/>
            <w:vAlign w:val="center"/>
          </w:tcPr>
          <w:p>
            <w:pPr>
              <w:pStyle w:val="6"/>
              <w:spacing w:before="145" w:line="220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正方一辩立论</w:t>
            </w:r>
          </w:p>
        </w:tc>
        <w:tc>
          <w:tcPr>
            <w:tcW w:w="2552" w:type="dxa"/>
            <w:vAlign w:val="center"/>
          </w:tcPr>
          <w:p>
            <w:pPr>
              <w:pStyle w:val="6"/>
              <w:spacing w:before="145" w:line="220" w:lineRule="auto"/>
              <w:jc w:val="center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3分钟</w:t>
            </w:r>
          </w:p>
        </w:tc>
        <w:tc>
          <w:tcPr>
            <w:tcW w:w="4639" w:type="dxa"/>
            <w:vAlign w:val="center"/>
          </w:tcPr>
          <w:p>
            <w:pPr>
              <w:pStyle w:val="6"/>
              <w:spacing w:before="145" w:line="220" w:lineRule="auto"/>
              <w:jc w:val="left"/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仿宋_GBK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陈述己方观点和理由。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反方四辩对正方一辩进行盘问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1分30秒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对正方一辩的陈述进行盘问 ，提问方不可以打断回答， 回答方不可反问。提问不超过15秒，回答不超过20秒。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反方一辩立论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陈述己方的观点和理由。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正方四辩对反方一辩进行盘问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1分30秒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对反方一辩的陈述进行盘问，提问方不可以打断回答，回答方不可反问。提问不超过15秒，回答不超过20秒。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正方二辩驳论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反驳反方一辩的陈述。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反方二辩驳论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反驳正方一辩的陈述。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正反方三辩攻辩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正反方各2分钟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双方三辩互相攻辩与回答。提问方不可以打断回答，回答方不可反问，提问不超15秒，回答不超20秒。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正反方二辩、</w:t>
            </w:r>
          </w:p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自由人对话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正反方各2分钟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双方交替发言，每次发言不超过30秒，正反方分别计时，一方时间用尽另一方继续发言直至己方时间用尽，由正方开始。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正方三辩攻辩、 自由人对话小结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正方三辩对攻辩和自由人对话内容进行小结。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反方三辩攻辩、 自由人对话小结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反方三辩对攻辩和自由人对话内容进行小结。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自由辩论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双方各4分钟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反方开始，交替进行。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反方总结陈词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反方四辩总结全场比赛。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2288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正方总结陈词</w:t>
            </w:r>
          </w:p>
        </w:tc>
        <w:tc>
          <w:tcPr>
            <w:tcW w:w="2552" w:type="dxa"/>
            <w:vAlign w:val="center"/>
          </w:tcPr>
          <w:p>
            <w:pPr>
              <w:spacing w:before="120" w:line="221" w:lineRule="auto"/>
              <w:jc w:val="center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4分钟</w:t>
            </w:r>
          </w:p>
        </w:tc>
        <w:tc>
          <w:tcPr>
            <w:tcW w:w="4639" w:type="dxa"/>
            <w:vAlign w:val="center"/>
          </w:tcPr>
          <w:p>
            <w:pPr>
              <w:spacing w:before="120" w:line="221" w:lineRule="auto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正方四辩总结全场比赛。</w:t>
            </w:r>
          </w:p>
        </w:tc>
      </w:tr>
    </w:tbl>
    <w:p>
      <w:pPr>
        <w:spacing w:before="120" w:line="220" w:lineRule="auto"/>
        <w:ind w:right="1198" w:firstLine="643" w:firstLineChars="200"/>
        <w:jc w:val="left"/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（三）其他要求</w:t>
      </w:r>
    </w:p>
    <w:p>
      <w:pPr>
        <w:spacing w:before="120" w:line="220" w:lineRule="auto"/>
        <w:ind w:right="1198"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每场比赛，至少有1名青年教师参赛。</w:t>
      </w:r>
    </w:p>
    <w:p>
      <w:pPr>
        <w:widowControl/>
        <w:ind w:firstLine="643" w:firstLineChars="200"/>
        <w:jc w:val="left"/>
        <w:rPr>
          <w:rFonts w:ascii="Times New Roman" w:hAnsi="Times New Roman" w:eastAsia="宋体" w:cs="Times New Roman"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五、评分规则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（一）本次辩论赛每场比赛设专业评委专家，坚持公开、公平、公正原则评判。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（二）每场比赛设点评嘉宾1名，针对比赛过程进行评述。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（三）本届赛事采取单轮投票制，最高分获得晋级下场比赛。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（四）每场比赛评出单场优秀辩手。</w:t>
      </w:r>
    </w:p>
    <w:p>
      <w:pPr>
        <w:ind w:firstLine="640" w:firstLineChars="200"/>
        <w:jc w:val="left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（五）团体评分表及个人评分表见附件3、4。</w:t>
      </w:r>
    </w:p>
    <w:p>
      <w:pPr>
        <w:widowControl/>
        <w:ind w:firstLine="643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六、辩题设置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（一）复赛辩题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科学精神比人文精神更重要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人文精神比科学精神更重要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（二）半决赛辩题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学术腐败是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个人问题/学术腐败是社会问题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（三）决赛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1.季军赛辩题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AI技术对学术研究的影响利大于弊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AI技术对学术研究的影响弊大于利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2.冠军赛题目</w:t>
      </w:r>
    </w:p>
    <w:p>
      <w:pPr>
        <w:ind w:firstLine="640" w:firstLineChars="200"/>
        <w:jc w:val="left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科学无国界/科学有国界</w:t>
      </w:r>
    </w:p>
    <w:p>
      <w:pPr>
        <w:widowControl/>
        <w:ind w:firstLine="643" w:firstLineChars="200"/>
        <w:jc w:val="left"/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七、评委设置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（一）复赛、半决赛每场比赛设3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-5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名专业评委，决赛设5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-7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名专业评委，由组委会统一确定。依照投票细则对比赛作出公正评判；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（二）每场比赛点评嘉宾从评委中选择，针对比赛过程评述。</w:t>
      </w:r>
      <w:bookmarkStart w:id="0" w:name="bookmark12"/>
      <w:bookmarkEnd w:id="0"/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jk5OGJjM2Y2OGJmMDI2NDAyMWExZjIyMjIwOWMifQ=="/>
  </w:docVars>
  <w:rsids>
    <w:rsidRoot w:val="4F71516B"/>
    <w:rsid w:val="00002947"/>
    <w:rsid w:val="00063D88"/>
    <w:rsid w:val="00525AEE"/>
    <w:rsid w:val="00714910"/>
    <w:rsid w:val="00921665"/>
    <w:rsid w:val="0096735B"/>
    <w:rsid w:val="009E4833"/>
    <w:rsid w:val="00A26E99"/>
    <w:rsid w:val="00A32E89"/>
    <w:rsid w:val="00A36890"/>
    <w:rsid w:val="00B0587E"/>
    <w:rsid w:val="00B33778"/>
    <w:rsid w:val="00B4393E"/>
    <w:rsid w:val="00BE651B"/>
    <w:rsid w:val="00BF1983"/>
    <w:rsid w:val="00CD50CC"/>
    <w:rsid w:val="00D944FF"/>
    <w:rsid w:val="00E3175C"/>
    <w:rsid w:val="00E82C55"/>
    <w:rsid w:val="00E840BA"/>
    <w:rsid w:val="00F64B68"/>
    <w:rsid w:val="00F93CA3"/>
    <w:rsid w:val="02B81FC4"/>
    <w:rsid w:val="07C64D36"/>
    <w:rsid w:val="0F071890"/>
    <w:rsid w:val="11511F61"/>
    <w:rsid w:val="14F926F4"/>
    <w:rsid w:val="159468C1"/>
    <w:rsid w:val="164756E1"/>
    <w:rsid w:val="17101F77"/>
    <w:rsid w:val="178C5AA1"/>
    <w:rsid w:val="1BFB31F6"/>
    <w:rsid w:val="21F355C1"/>
    <w:rsid w:val="23243032"/>
    <w:rsid w:val="2A2658E2"/>
    <w:rsid w:val="31B45EC9"/>
    <w:rsid w:val="32B71F6B"/>
    <w:rsid w:val="37135440"/>
    <w:rsid w:val="37B26A07"/>
    <w:rsid w:val="38405870"/>
    <w:rsid w:val="3911347E"/>
    <w:rsid w:val="431542ED"/>
    <w:rsid w:val="43996CCD"/>
    <w:rsid w:val="453E7B2C"/>
    <w:rsid w:val="47A53E92"/>
    <w:rsid w:val="49C03205"/>
    <w:rsid w:val="4B8949ED"/>
    <w:rsid w:val="4BFF00A2"/>
    <w:rsid w:val="4F71516B"/>
    <w:rsid w:val="50553990"/>
    <w:rsid w:val="527B7CD0"/>
    <w:rsid w:val="56B539C6"/>
    <w:rsid w:val="581F559B"/>
    <w:rsid w:val="616404C2"/>
    <w:rsid w:val="619D2C38"/>
    <w:rsid w:val="628A3F58"/>
    <w:rsid w:val="64C319A4"/>
    <w:rsid w:val="689E250C"/>
    <w:rsid w:val="720C6738"/>
    <w:rsid w:val="73DA0EED"/>
    <w:rsid w:val="7C55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1601</Words>
  <Characters>1721</Characters>
  <Lines>13</Lines>
  <Paragraphs>3</Paragraphs>
  <TotalTime>1</TotalTime>
  <ScaleCrop>false</ScaleCrop>
  <LinksUpToDate>false</LinksUpToDate>
  <CharactersWithSpaces>1769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2023-10-08T03:18:00Z</dcterms:created>
  <dc:creator>Administrator</dc:creator>
  <cp:lastModifiedBy>张跃</cp:lastModifiedBy>
  <dcterms:modified xsi:type="dcterms:W3CDTF">2024-07-12T08:40:45Z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CC50BE0034894EB482A76CFC8FDA1C84_13</vt:lpwstr>
  </property>
</Properties>
</file>