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92EC">
      <w:pPr>
        <w:pStyle w:val="2"/>
        <w:tabs>
          <w:tab w:val="left" w:pos="360"/>
          <w:tab w:val="left" w:pos="643"/>
        </w:tabs>
        <w:spacing w:before="0" w:after="0" w:line="240" w:lineRule="auto"/>
        <w:rPr>
          <w:rFonts w:cs="Calibri"/>
        </w:rPr>
      </w:pPr>
      <w:bookmarkStart w:id="0" w:name="_Toc9551"/>
      <w:bookmarkStart w:id="1" w:name="_Toc5466"/>
      <w:bookmarkStart w:id="2" w:name="_Toc990637755"/>
      <w:r>
        <w:rPr>
          <w:rFonts w:cs="Calibri"/>
        </w:rPr>
        <w:t>6. PROGRAMME OUTCOMES</w:t>
      </w:r>
      <w:bookmarkEnd w:id="0"/>
      <w:bookmarkEnd w:id="1"/>
      <w:bookmarkEnd w:id="2"/>
    </w:p>
    <w:p w14:paraId="44DF1B07">
      <w:pPr>
        <w:spacing w:before="240" w:line="240" w:lineRule="auto"/>
        <w:jc w:val="left"/>
        <w:rPr>
          <w:rFonts w:eastAsia="宋体" w:cs="Calibri"/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eastAsia="宋体" w:cs="Calibri"/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  <w:t xml:space="preserve">Programme-level learning outcomes are identified below. Please refer to the Curriculum Map at the end of this document for details of how outcomes are deployed across the study programme.  </w:t>
      </w:r>
    </w:p>
    <w:p w14:paraId="72AC2A78">
      <w:pPr>
        <w:pStyle w:val="5"/>
        <w:numPr>
          <w:ilvl w:val="0"/>
          <w:numId w:val="0"/>
        </w:numPr>
        <w:spacing w:line="240" w:lineRule="auto"/>
        <w:ind w:left="360" w:hanging="360"/>
        <w:rPr>
          <w:rFonts w:eastAsia="Calibri" w:cs="Calibri"/>
        </w:rPr>
      </w:pPr>
      <w:r>
        <w:rPr>
          <w:rFonts w:eastAsia="Calibri" w:cs="Calibri"/>
          <w:bCs/>
        </w:rPr>
        <w:t>Key Programme Outcomes</w:t>
      </w:r>
      <w:r>
        <w:rPr>
          <w:rFonts w:eastAsia="宋体" w:cs="Calibri"/>
          <w:b w:val="0"/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1C94ADC8">
      <w:pPr>
        <w:spacing w:before="240" w:after="0" w:line="240" w:lineRule="auto"/>
        <w:jc w:val="left"/>
        <w:rPr>
          <w:rFonts w:eastAsia="宋体" w:cs="Calibri"/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eastAsia="宋体" w:cs="Calibri"/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  <w:t>Upon completing the BA (Hons) English Language and International Business, students will be able to:</w:t>
      </w:r>
    </w:p>
    <w:p w14:paraId="30AA7585">
      <w:pPr>
        <w:pStyle w:val="11"/>
        <w:numPr>
          <w:ilvl w:val="0"/>
          <w:numId w:val="3"/>
        </w:numPr>
      </w:pPr>
      <w:r>
        <w:t>Achieve C1 level English proficiency, as defined by the CEFR, by the end of the fourth academic year.</w:t>
      </w:r>
    </w:p>
    <w:p w14:paraId="63170D5A">
      <w:pPr>
        <w:pStyle w:val="11"/>
        <w:numPr>
          <w:ilvl w:val="0"/>
          <w:numId w:val="3"/>
        </w:numPr>
      </w:pPr>
      <w:r>
        <w:t>Gain a comprehensive understanding of a wide range of English language and international business concepts.</w:t>
      </w:r>
    </w:p>
    <w:p w14:paraId="475D880A">
      <w:pPr>
        <w:pStyle w:val="11"/>
        <w:numPr>
          <w:ilvl w:val="0"/>
          <w:numId w:val="3"/>
        </w:numPr>
      </w:pPr>
      <w:r>
        <w:t>Develop the ability to apply their language skills in various social, academic, and international business contexts.</w:t>
      </w:r>
    </w:p>
    <w:p w14:paraId="2802FF3F">
      <w:pPr>
        <w:pStyle w:val="11"/>
        <w:numPr>
          <w:ilvl w:val="0"/>
          <w:numId w:val="3"/>
        </w:numPr>
      </w:pPr>
      <w:r>
        <w:t>Acquire the capacity to critically reflect on different approaches and perspectives.</w:t>
      </w:r>
    </w:p>
    <w:p w14:paraId="59D736F6">
      <w:pPr>
        <w:pStyle w:val="11"/>
        <w:numPr>
          <w:ilvl w:val="0"/>
          <w:numId w:val="3"/>
        </w:numPr>
      </w:pPr>
      <w:r>
        <w:t>Develop professional skills and engage with a variety of challenges and problem-solving situations.</w:t>
      </w:r>
      <w:bookmarkStart w:id="3" w:name="_Toc45631313"/>
      <w:bookmarkEnd w:id="3"/>
    </w:p>
    <w:p w14:paraId="6ECEEDA1">
      <w:pPr>
        <w:pStyle w:val="3"/>
        <w:numPr>
          <w:ilvl w:val="0"/>
          <w:numId w:val="0"/>
        </w:numPr>
        <w:spacing w:after="0" w:line="240" w:lineRule="auto"/>
        <w:rPr>
          <w:rFonts w:cs="Calibri"/>
          <w:lang w:eastAsia="zh-CN"/>
        </w:rPr>
      </w:pPr>
      <w:r>
        <w:rPr>
          <w:rFonts w:cs="Calibri"/>
          <w:lang w:eastAsia="zh-CN"/>
        </w:rPr>
        <w:t>Knowledge and Understanding (A)</w:t>
      </w:r>
    </w:p>
    <w:p w14:paraId="1E07C974">
      <w:r>
        <w:t xml:space="preserve">A1. Demonstrate comprehensive knowledge of English grammar, vocabulary, and pronunciation, alongside an in-depth understanding of English literature, linguistics, and intercultural communication. </w:t>
      </w:r>
    </w:p>
    <w:p w14:paraId="476E1A20">
      <w:r>
        <w:t>A2. Exhibit an understanding of cross-cultural communication and language variations between English and Chinese, while demonstrating proficiency in English-Chinese translation and interpretation techniques.</w:t>
      </w:r>
    </w:p>
    <w:p w14:paraId="3A1101DA"/>
    <w:p w14:paraId="1B03DDB3">
      <w:r>
        <w:t>A3. Demonstrates knowledge of business negotiation, trade regulations, and ethics, along with a comprehensive understanding of business communication, marketing principles and strategies, and international business practices and etiquette.</w:t>
      </w:r>
    </w:p>
    <w:p w14:paraId="534D5D78">
      <w:r>
        <w:t>A4. Demonstrate knowledge of international finance, supply chain management, and global business operations</w:t>
      </w:r>
    </w:p>
    <w:p w14:paraId="1BAD9ACD">
      <w:pPr>
        <w:pStyle w:val="3"/>
        <w:numPr>
          <w:ilvl w:val="0"/>
          <w:numId w:val="0"/>
        </w:numPr>
        <w:spacing w:after="0" w:line="240" w:lineRule="auto"/>
        <w:rPr>
          <w:rFonts w:cs="Calibri"/>
        </w:rPr>
      </w:pPr>
      <w:r>
        <w:rPr>
          <w:rFonts w:cs="Calibri"/>
        </w:rPr>
        <w:t>Cognitive Skills (B)</w:t>
      </w:r>
    </w:p>
    <w:p w14:paraId="32B23A48">
      <w:pPr>
        <w:rPr>
          <w:rFonts w:cs="Calibri"/>
        </w:rPr>
      </w:pPr>
      <w:r>
        <w:t>B1. Demonstrates effective English language skills in everyday communication while developing critical thinking and analytical skills through literary analysis and evaluation of complex texts.</w:t>
      </w:r>
    </w:p>
    <w:p w14:paraId="5978F9A6">
      <w:pPr>
        <w:rPr>
          <w:rFonts w:cs="Calibri"/>
        </w:rPr>
      </w:pPr>
      <w:r>
        <w:rPr>
          <w:rFonts w:cs="Calibri"/>
        </w:rPr>
        <w:t>B2. Analyse business texts and case studies, demonstrating cross-cultural communication skills, critical reflection on ethics and sustainability, and the application of theoretical frameworks and analytical tools to evaluate international business strategies and market risks.</w:t>
      </w:r>
    </w:p>
    <w:p w14:paraId="5F561596">
      <w:pPr>
        <w:rPr>
          <w:rFonts w:cs="Calibri"/>
        </w:rPr>
      </w:pPr>
      <w:r>
        <w:rPr>
          <w:rFonts w:cs="Calibri"/>
        </w:rPr>
        <w:t>B3. Demonstrate higher-order thinking to analyse and synthesize information in English and Chinese, demonstrating advanced academic writing and research skills while presenting well-reasoned arguments.</w:t>
      </w:r>
    </w:p>
    <w:p w14:paraId="340E1D4C">
      <w:pPr>
        <w:pStyle w:val="3"/>
        <w:numPr>
          <w:ilvl w:val="0"/>
          <w:numId w:val="0"/>
        </w:numPr>
        <w:spacing w:after="0" w:line="240" w:lineRule="auto"/>
        <w:rPr>
          <w:rFonts w:cs="Calibri"/>
        </w:rPr>
      </w:pPr>
      <w:r>
        <w:rPr>
          <w:rFonts w:cs="Calibri"/>
        </w:rPr>
        <w:t>Practical Skills (C)</w:t>
      </w:r>
    </w:p>
    <w:p w14:paraId="6E1E484C">
      <w:r>
        <w:t>C1. Apply listening, speaking, reading, and writing skills in English while demonstrating research and presentation abilities, and engage in group projects and cultural exchanges to enhance interpersonal and teamwork skills.</w:t>
      </w:r>
    </w:p>
    <w:p w14:paraId="5DEE3E33">
      <w:r>
        <w:t>C2. Develop effective communication, negotiation, and conflict resolution skills in English through language immersion experiences, while demonstrating proficiency in English-Chinese translation and interpretation for business contexts.</w:t>
      </w:r>
    </w:p>
    <w:p w14:paraId="2FD14269">
      <w:r>
        <w:t>C3. Enhance writing and digital marketing skills in English and Chinese while participating in business simulations and consulting projects and applying advanced language skills in presentations and cross-cultural meetings to analyse global business operations.</w:t>
      </w:r>
    </w:p>
    <w:p w14:paraId="59CA233B">
      <w:pPr>
        <w:pStyle w:val="3"/>
        <w:numPr>
          <w:ilvl w:val="0"/>
          <w:numId w:val="0"/>
        </w:numPr>
        <w:spacing w:after="0" w:line="240" w:lineRule="auto"/>
        <w:rPr>
          <w:rFonts w:cs="Calibri"/>
        </w:rPr>
      </w:pPr>
      <w:r>
        <w:rPr>
          <w:rFonts w:cs="Calibri"/>
        </w:rPr>
        <w:t>Personal Development/Key Skills (D)</w:t>
      </w:r>
    </w:p>
    <w:p w14:paraId="31D94972">
      <w:pPr>
        <w:spacing w:after="0" w:line="240" w:lineRule="auto"/>
      </w:pPr>
      <w:r>
        <w:t>D1. Demonstrate cultural awareness, adaptability, and professionalism in diverse work environments and showcase ethical responsibility and autonomy in dynamic business contexts.</w:t>
      </w:r>
    </w:p>
    <w:p w14:paraId="0FA92E40">
      <w:pPr>
        <w:spacing w:after="0" w:line="240" w:lineRule="auto"/>
      </w:pPr>
      <w:r>
        <w:t>D2. Develop teamwork, time management, and leadership skills while demonstrating effective communication in multicultural settings.</w:t>
      </w:r>
    </w:p>
    <w:p w14:paraId="31601AD5">
      <w:pPr>
        <w:spacing w:after="0" w:line="240" w:lineRule="auto"/>
      </w:pPr>
      <w:r>
        <w:t>D3. Reflect on personal growth and career goals while engaging in self-assessment, networking, and extracurricular activities, and develop a tailored portfolio and continuous learning plan in international business and language fields.</w:t>
      </w:r>
    </w:p>
    <w:p w14:paraId="35030834"/>
    <w:p w14:paraId="3273BFD0">
      <w:pPr>
        <w:pStyle w:val="2"/>
        <w:spacing w:before="0" w:after="0" w:line="240" w:lineRule="auto"/>
        <w:rPr>
          <w:rFonts w:cs="Calibri"/>
        </w:rPr>
      </w:pPr>
      <w:bookmarkStart w:id="4" w:name="_Toc2046955939"/>
      <w:bookmarkStart w:id="5" w:name="_Toc24472"/>
      <w:bookmarkStart w:id="6" w:name="_Toc32201"/>
      <w:r>
        <w:rPr>
          <w:rFonts w:cs="Calibri"/>
        </w:rPr>
        <w:t>APPENDIX 1 Curriculum Map</w:t>
      </w:r>
      <w:bookmarkEnd w:id="4"/>
      <w:bookmarkEnd w:id="5"/>
      <w:bookmarkEnd w:id="6"/>
    </w:p>
    <w:tbl>
      <w:tblPr>
        <w:tblStyle w:val="9"/>
        <w:tblpPr w:leftFromText="180" w:rightFromText="180" w:bottomFromText="160" w:vertAnchor="page" w:horzAnchor="margin" w:tblpY="2134"/>
        <w:tblW w:w="128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534"/>
        <w:gridCol w:w="512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</w:tblGrid>
      <w:tr w14:paraId="7A729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1" w:type="dxa"/>
            <w:tcBorders>
              <w:top w:val="single" w:color="7F7F7F" w:sz="8" w:space="0"/>
              <w:left w:val="single" w:color="7F7F7F" w:sz="8" w:space="0"/>
              <w:bottom w:val="single" w:color="808080" w:sz="8" w:space="0"/>
              <w:right w:val="nil"/>
            </w:tcBorders>
            <w:noWrap/>
            <w:vAlign w:val="center"/>
          </w:tcPr>
          <w:p w14:paraId="52233CC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single" w:color="7F7F7F" w:sz="8" w:space="0"/>
              <w:left w:val="nil"/>
              <w:bottom w:val="single" w:color="808080" w:sz="8" w:space="0"/>
              <w:right w:val="nil"/>
            </w:tcBorders>
            <w:noWrap/>
            <w:vAlign w:val="center"/>
          </w:tcPr>
          <w:p w14:paraId="77790EB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3" w:type="dxa"/>
            <w:gridSpan w:val="4"/>
            <w:tcBorders>
              <w:top w:val="single" w:color="7F7F7F" w:sz="8" w:space="0"/>
              <w:left w:val="single" w:color="auto" w:sz="4" w:space="0"/>
              <w:bottom w:val="single" w:color="808080" w:sz="8" w:space="0"/>
              <w:right w:val="single" w:color="auto" w:sz="4" w:space="0"/>
            </w:tcBorders>
            <w:shd w:val="clear" w:color="auto" w:fill="FFE5E5"/>
            <w:vAlign w:val="center"/>
          </w:tcPr>
          <w:p w14:paraId="34C20774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Knowledge and understanding</w:t>
            </w:r>
          </w:p>
        </w:tc>
        <w:tc>
          <w:tcPr>
            <w:tcW w:w="1531" w:type="dxa"/>
            <w:gridSpan w:val="3"/>
            <w:tcBorders>
              <w:top w:val="single" w:color="7F7F7F" w:sz="8" w:space="0"/>
              <w:left w:val="nil"/>
              <w:bottom w:val="single" w:color="808080" w:sz="8" w:space="0"/>
              <w:right w:val="single" w:color="auto" w:sz="4" w:space="0"/>
            </w:tcBorders>
            <w:shd w:val="clear" w:color="auto" w:fill="E1F4FF"/>
            <w:noWrap/>
            <w:vAlign w:val="center"/>
          </w:tcPr>
          <w:p w14:paraId="57E236A8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Cognitive Skills</w:t>
            </w:r>
          </w:p>
        </w:tc>
        <w:tc>
          <w:tcPr>
            <w:tcW w:w="1531" w:type="dxa"/>
            <w:gridSpan w:val="3"/>
            <w:tcBorders>
              <w:top w:val="single" w:color="7F7F7F" w:sz="8" w:space="0"/>
              <w:left w:val="nil"/>
              <w:bottom w:val="single" w:color="808080" w:sz="8" w:space="0"/>
              <w:right w:val="single" w:color="auto" w:sz="4" w:space="0"/>
            </w:tcBorders>
            <w:shd w:val="clear" w:color="auto" w:fill="E1FFE1"/>
            <w:vAlign w:val="center"/>
          </w:tcPr>
          <w:p w14:paraId="2E8C0285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Pr</w:t>
            </w:r>
            <w:r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  <w:t>actical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Skills</w:t>
            </w:r>
          </w:p>
        </w:tc>
        <w:tc>
          <w:tcPr>
            <w:tcW w:w="1531" w:type="dxa"/>
            <w:gridSpan w:val="3"/>
            <w:tcBorders>
              <w:top w:val="single" w:color="7F7F7F" w:sz="8" w:space="0"/>
              <w:left w:val="nil"/>
              <w:bottom w:val="single" w:color="808080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5EC1F58D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  <w:t>Personal Development/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Key Skills</w:t>
            </w:r>
          </w:p>
        </w:tc>
      </w:tr>
      <w:tr w14:paraId="4D560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808080" w:sz="8" w:space="0"/>
              <w:left w:val="single" w:color="808080" w:sz="8" w:space="0"/>
              <w:bottom w:val="nil"/>
              <w:right w:val="nil"/>
            </w:tcBorders>
            <w:noWrap/>
            <w:vAlign w:val="center"/>
          </w:tcPr>
          <w:p w14:paraId="5C95E9F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single" w:color="808080" w:sz="8" w:space="0"/>
              <w:left w:val="nil"/>
              <w:bottom w:val="nil"/>
              <w:right w:val="nil"/>
            </w:tcBorders>
            <w:noWrap/>
            <w:vAlign w:val="center"/>
          </w:tcPr>
          <w:p w14:paraId="1DB0516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dxa"/>
            <w:tcBorders>
              <w:top w:val="single" w:color="808080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3B633F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A1</w:t>
            </w:r>
          </w:p>
        </w:tc>
        <w:tc>
          <w:tcPr>
            <w:tcW w:w="510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C7D978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A2</w:t>
            </w:r>
          </w:p>
        </w:tc>
        <w:tc>
          <w:tcPr>
            <w:tcW w:w="510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7BAA1B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511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907797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510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264780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510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6760175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511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7EB09D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B3</w:t>
            </w:r>
          </w:p>
        </w:tc>
        <w:tc>
          <w:tcPr>
            <w:tcW w:w="510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51883E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510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72AEA1A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511" w:type="dxa"/>
            <w:tcBorders>
              <w:top w:val="single" w:color="808080" w:sz="8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55F77E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510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17AA0F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510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7612A46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511" w:type="dxa"/>
            <w:tcBorders>
              <w:top w:val="single" w:color="808080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7BD7D8C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D3</w:t>
            </w:r>
          </w:p>
        </w:tc>
      </w:tr>
      <w:tr w14:paraId="3307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nil"/>
            </w:tcBorders>
            <w:shd w:val="clear" w:color="auto" w:fill="F2F2F2"/>
          </w:tcPr>
          <w:p w14:paraId="631EADF1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Level 3</w:t>
            </w:r>
          </w:p>
        </w:tc>
        <w:tc>
          <w:tcPr>
            <w:tcW w:w="4535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</w:tcPr>
          <w:p w14:paraId="28761ECB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7B5C4E6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2257E9D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5ADC9A2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7653698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462D9C5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79CDC08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780E211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4FBB5AD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</w:tcPr>
          <w:p w14:paraId="4BB0841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4C25A39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5C9FCE1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63A5778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2F2F2"/>
            <w:noWrap/>
            <w:vAlign w:val="center"/>
          </w:tcPr>
          <w:p w14:paraId="1349638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14:paraId="17529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2FC2F933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C05020100001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single" w:color="A5A5A5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73EF01C6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Introduction to English Speaking Countries</w:t>
            </w:r>
          </w:p>
        </w:tc>
        <w:tc>
          <w:tcPr>
            <w:tcW w:w="512" w:type="dxa"/>
            <w:tcBorders>
              <w:top w:val="single" w:color="A5A5A5" w:sz="4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4BD2C40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F7FBA8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1372A5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308071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25069E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505FBA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D37B6F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5667E3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7E32808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EE1A44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3B40E2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963F1D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273D6BC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51F6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7DC2096A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C05020100002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16A6E15B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Comprehensive English (1)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606B90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871CED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DB00FE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44C2BAE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5B7F07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476CB0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BA335C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6F0493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627A589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CB524D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2DFD11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8694D7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6B45FF7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0D52C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7BAF2376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C05020100003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2C9843DA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English Listening and Speaking (1)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83F809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8680FC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B4A975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006599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61DDB79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996666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BE07D0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203EFD2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1332D3A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950651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7C440B3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4936AF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6B53083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5672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63EFAB4C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C05020100004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7C8A16B7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English Grammar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3BA8FB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F05AA9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B1BE58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698929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C43411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86C2F4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BB77D6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C54F67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7670A77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3E156F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37856CF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AE2186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4C60395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3707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554D354E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C05020100005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6322C17E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Extensive Reading (1)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024DA6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A8C7AA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1B1EFE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1ADEAC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E49AD3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CB552C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AB4473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244853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2527A9E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911233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B77B68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6256658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2331C15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2B4A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65356797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C05020100006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2B0E1EB2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Comprehensive English (2)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2D6448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4D8532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EDCBE1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E2DE2E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729AA4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C15E15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591E5F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714585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731F534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74F80B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71BB0B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7D12E23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4EA534B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58A30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29DF985D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C05020100007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2C051C82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Foundations of Business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CE7B1F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E18316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B49535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62619A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23980B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C26479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67E2D7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CF3B6D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75326D0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A3E7A3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8F351B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693B507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712A460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6B886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2B6A9A14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C05020100008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4A77AB02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English Listening and Speaking (2)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42D92D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F81C16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48532F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55AAD7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0AF714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BE9663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BF2F6B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E36047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244A9FC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C307D5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3F53A3D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694C0E5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09536CB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7EF84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1F782007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C05020100009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1FE71A36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Extensive Reading (2)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88A2CD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FB5597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4049790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D53740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96B2BF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AABE74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14A845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8A8443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4ABFD00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44301E6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FBD293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6ACDE4C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1964C58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7F034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6FA8A18F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C05020100010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624F4B40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An Introduction to British and American Literature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31D806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D33675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18D0AD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BBDA85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A4BBB5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552F2B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6AE369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66677B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42E6541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F3DC83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E54B39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71ED2AF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2421FE5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38783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A5A5A5" w:sz="4" w:space="0"/>
              <w:right w:val="single" w:color="BFBFBF" w:sz="4" w:space="0"/>
            </w:tcBorders>
            <w:vAlign w:val="bottom"/>
          </w:tcPr>
          <w:p w14:paraId="768DEE71">
            <w:pPr>
              <w:spacing w:after="0" w:line="256" w:lineRule="auto"/>
              <w:jc w:val="left"/>
              <w:rPr>
                <w:rFonts w:eastAsia="Times New Roman"/>
                <w:color w:val="4874CB" w:themeColor="accent1"/>
                <w:sz w:val="20"/>
                <w:szCs w:val="20"/>
                <w:lang w:eastAsia="en-GB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eastAsia="Times New Roman"/>
                <w:color w:val="4874CB" w:themeColor="accent1"/>
                <w:sz w:val="20"/>
                <w:szCs w:val="20"/>
                <w:lang w:eastAsia="en-GB"/>
                <w14:textFill>
                  <w14:solidFill>
                    <w14:schemeClr w14:val="accent1"/>
                  </w14:solidFill>
                </w14:textFill>
              </w:rPr>
              <w:t>G00000000012 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A5A5A5" w:sz="4" w:space="0"/>
              <w:right w:val="single" w:color="BFBFBF" w:sz="4" w:space="0"/>
            </w:tcBorders>
            <w:noWrap/>
          </w:tcPr>
          <w:p w14:paraId="79DAFC34">
            <w:pPr>
              <w:spacing w:after="0" w:line="256" w:lineRule="auto"/>
              <w:jc w:val="left"/>
              <w:rPr>
                <w:rFonts w:eastAsia="Times New Roman"/>
                <w:color w:val="4874CB" w:themeColor="accent1"/>
                <w:sz w:val="20"/>
                <w:szCs w:val="20"/>
                <w:lang w:eastAsia="en-GB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eastAsia="Times New Roman"/>
                <w:color w:val="4874CB" w:themeColor="accent1"/>
                <w:sz w:val="20"/>
                <w:szCs w:val="20"/>
                <w:lang w:eastAsia="en-GB"/>
                <w14:textFill>
                  <w14:solidFill>
                    <w14:schemeClr w14:val="accent1"/>
                  </w14:solidFill>
                </w14:textFill>
              </w:rPr>
              <w:t>Computer Foundation 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A5A5A5" w:sz="4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1A43912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5A5A5" w:sz="4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5E2FE29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5A5A5" w:sz="4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3ECB433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5A5A5" w:sz="4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56BF324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5A5A5" w:sz="4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DDDD8B7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5A5A5" w:sz="4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433DF10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5A5A5" w:sz="4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BBCCAEB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5A5A5" w:sz="4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49EB4302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E1FFE1"/>
          </w:tcPr>
          <w:p w14:paraId="572495DF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AB8F445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5A5A5" w:sz="4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D5B15E4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5A5A5" w:sz="4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6A7A661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114CB2C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14:paraId="3A6E5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nil"/>
            </w:tcBorders>
            <w:shd w:val="clear" w:color="auto" w:fill="F2F2F2"/>
          </w:tcPr>
          <w:p w14:paraId="1BEEACE0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7" w:name="_Hlk178173211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535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</w:tcPr>
          <w:p w14:paraId="4E35B65B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05F2C00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1452D6C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2F740DA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5E1637D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6B19E7D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58DD20C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334EE1F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6B3FD51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</w:tcPr>
          <w:p w14:paraId="0DE67FB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4F9B040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19E9104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3BE4E03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2F2F2"/>
            <w:noWrap/>
            <w:vAlign w:val="center"/>
          </w:tcPr>
          <w:p w14:paraId="6958417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14:paraId="76E1E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3455962B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C05020100011</w:t>
            </w:r>
          </w:p>
        </w:tc>
        <w:tc>
          <w:tcPr>
            <w:tcW w:w="4535" w:type="dxa"/>
            <w:tcBorders>
              <w:top w:val="single" w:color="A5A5A5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3C575E75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Comprehensive English (3)</w:t>
            </w:r>
          </w:p>
        </w:tc>
        <w:tc>
          <w:tcPr>
            <w:tcW w:w="512" w:type="dxa"/>
            <w:tcBorders>
              <w:top w:val="single" w:color="A5A5A5" w:sz="4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2CD333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DC8465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F9C1C6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21FF9B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3FAB19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11E7BF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33BC05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2D04EF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22A3C571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2864DFF8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AA0DFFE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987F1F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6D034FC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14:paraId="6E8E9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1DDDEEE4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12</w:t>
            </w:r>
          </w:p>
        </w:tc>
        <w:tc>
          <w:tcPr>
            <w:tcW w:w="4535" w:type="dxa"/>
            <w:tcBorders>
              <w:top w:val="single" w:color="A5A5A5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5296D8A2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English-Chinese Translation</w:t>
            </w:r>
          </w:p>
        </w:tc>
        <w:tc>
          <w:tcPr>
            <w:tcW w:w="512" w:type="dxa"/>
            <w:tcBorders>
              <w:top w:val="single" w:color="A5A5A5" w:sz="4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B820BE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9289A02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CD1223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6BA78A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EC9CB9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BF6D68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3FF752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53872F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291BA8C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23618F6E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766B1B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01368A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46300E8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100D5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7477C337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C05020100013</w:t>
            </w:r>
          </w:p>
        </w:tc>
        <w:tc>
          <w:tcPr>
            <w:tcW w:w="4535" w:type="dxa"/>
            <w:tcBorders>
              <w:top w:val="single" w:color="A5A5A5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18F1ED30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Public Speaking and Debate (1)</w:t>
            </w:r>
          </w:p>
        </w:tc>
        <w:tc>
          <w:tcPr>
            <w:tcW w:w="512" w:type="dxa"/>
            <w:tcBorders>
              <w:top w:val="single" w:color="A5A5A5" w:sz="4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D9C157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3C6B60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6CFE4C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03ADB6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FEDAF8B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323332B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8A1049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23A0136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320A3C5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5B45A7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128D54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5007D1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50781FBB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0B201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53988C09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C05020100014</w:t>
            </w:r>
          </w:p>
        </w:tc>
        <w:tc>
          <w:tcPr>
            <w:tcW w:w="4535" w:type="dxa"/>
            <w:tcBorders>
              <w:top w:val="single" w:color="A5A5A5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606A4261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British Literature</w:t>
            </w:r>
          </w:p>
        </w:tc>
        <w:tc>
          <w:tcPr>
            <w:tcW w:w="512" w:type="dxa"/>
            <w:tcBorders>
              <w:top w:val="single" w:color="A5A5A5" w:sz="4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395D54E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82A555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7B35D5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56D785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642A9788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32D77E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209DFA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DCD22D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583CAF58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CF8F9DC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C69BC82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2C137D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2C8ABAC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14:paraId="184F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277D4623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C05020100015</w:t>
            </w:r>
          </w:p>
        </w:tc>
        <w:tc>
          <w:tcPr>
            <w:tcW w:w="4535" w:type="dxa"/>
            <w:tcBorders>
              <w:top w:val="single" w:color="A5A5A5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3D694346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English Writing Skills</w:t>
            </w:r>
          </w:p>
        </w:tc>
        <w:tc>
          <w:tcPr>
            <w:tcW w:w="512" w:type="dxa"/>
            <w:tcBorders>
              <w:top w:val="single" w:color="A5A5A5" w:sz="4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40FEF04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95B49B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8D6764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6A54C6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AFD1917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5E2E20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6258211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5F800E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0AF1FF2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4F55591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7235B70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69F233A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0EA58952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0E0D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7944DF92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16</w:t>
            </w:r>
          </w:p>
        </w:tc>
        <w:tc>
          <w:tcPr>
            <w:tcW w:w="4535" w:type="dxa"/>
            <w:tcBorders>
              <w:top w:val="single" w:color="A5A5A5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0DC7C04E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Chinese-English Translation</w:t>
            </w:r>
          </w:p>
        </w:tc>
        <w:tc>
          <w:tcPr>
            <w:tcW w:w="512" w:type="dxa"/>
            <w:tcBorders>
              <w:top w:val="single" w:color="A5A5A5" w:sz="4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7FABA5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E567621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C4B819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4C5344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4CC9D0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0A7E24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665636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403CA6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1708C39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64DE89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3D56B9A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4DB400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5744997E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68455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35A7FC06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C05020100017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0660CD15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Comprehensive English (4)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20A06F4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2A7009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DB8AF2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0137EC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DD5561B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1EB339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63AC884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2AC6C88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7E24321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05E0F9A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AC54A02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21669FF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73D8497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14:paraId="52A5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1D2D5783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C05020100018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46179C53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Public Speaking and Debate (2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4F0DEDA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4ECF8A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47EC0E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B303DD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B7D671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2CB233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2FBEA7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6CFA59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62E7E944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CC4743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3B2BDFA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2AE842A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31A2AF4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756C9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41CB47F4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C05020100019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588B900C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American Literature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1FB4F2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9AF4CF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CF55D1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57BCA1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0505ACC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01420F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DDBF21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EA4D86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2A32291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458FD5F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4D59D2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5F5E88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648EA0E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14:paraId="7CDAE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44299329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C05020100020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798A3FFE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An Overview of Western Cultures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D268FEA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88ABA9B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24E329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02DDC9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5613F4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5987ED9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2897E4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41E5A6C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2E5AA3C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2B1415A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9029541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7FFBFE0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18D04044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2141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114B5669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C05020100021 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4853F36A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Introduction to Entrepreneurship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6AD201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5121EB7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1744FE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ED1D95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140470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1DF0FD8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8C9E9B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AA46D4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43476634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CEFBFC1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7415E9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7493C8C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3109A78B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3AF89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nil"/>
            </w:tcBorders>
            <w:shd w:val="clear" w:color="auto" w:fill="F2F2F2"/>
          </w:tcPr>
          <w:p w14:paraId="2CF5BC8C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535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</w:tcPr>
          <w:p w14:paraId="6B0090EF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3A68DE1A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60125F81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09F94D45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35ED11A0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48B4D177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6C035DFB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4B71F848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23B8F818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</w:tcPr>
          <w:p w14:paraId="26745925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2834B0A6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28339D6B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5A4BC15B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2F2F2"/>
            <w:noWrap/>
            <w:vAlign w:val="center"/>
          </w:tcPr>
          <w:p w14:paraId="4042426F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14:paraId="4F949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3D9836FF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C05020100022</w:t>
            </w:r>
          </w:p>
        </w:tc>
        <w:tc>
          <w:tcPr>
            <w:tcW w:w="4535" w:type="dxa"/>
            <w:tcBorders>
              <w:top w:val="single" w:color="A5A5A5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38ECEC89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Legal and Ethical Aspects in Business</w:t>
            </w:r>
          </w:p>
        </w:tc>
        <w:tc>
          <w:tcPr>
            <w:tcW w:w="512" w:type="dxa"/>
            <w:tcBorders>
              <w:top w:val="single" w:color="A5A5A5" w:sz="4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BA1A41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825113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F62AD99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1634C7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24C5D0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065D59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4A6099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D571F1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5ED4CAF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5FCEEEC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3009A05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3398FB5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4EFCC1D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0138A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6A407EB8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C05020100023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2FBBCE3A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Consecutive Interpreting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FF0919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B0308D7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DE40CD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0884B7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E8C266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A12BE2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ED500C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1C18E6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4792DEC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760D242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274CB4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4A9FF7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3DDBD31E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0561E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0D1D1B68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C05020100024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40B13528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Advanced English (1)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76D924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9C32DF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B6216A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4DAB3CB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239751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6F8165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BA3CF8E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6F2FFD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  <w:vAlign w:val="center"/>
          </w:tcPr>
          <w:p w14:paraId="252B8B3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59BA7D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B65990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65195D2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4C60735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6C929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  <w:vAlign w:val="center"/>
          </w:tcPr>
          <w:p w14:paraId="662CF041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C05020100025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  <w:vAlign w:val="center"/>
          </w:tcPr>
          <w:p w14:paraId="28EF57FA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Principles of Marketing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162E37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01A090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9BC7E17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8E4F0B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3C40CD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F65E64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FC1E4C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4E2422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  <w:vAlign w:val="center"/>
          </w:tcPr>
          <w:p w14:paraId="5BF3BF0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CF5618E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806B08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EA539F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5F1FEC5E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2A51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  <w:vAlign w:val="center"/>
          </w:tcPr>
          <w:p w14:paraId="24ED46EA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C05020100026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  <w:vAlign w:val="center"/>
          </w:tcPr>
          <w:p w14:paraId="65EF58D3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Digital Marketing and Social Media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41F4244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22CCD8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050E89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A19953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FB1BAA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AD0821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14FA88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ECEC35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  <w:vAlign w:val="center"/>
          </w:tcPr>
          <w:p w14:paraId="1C4C76D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66FA4C4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200FD55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F223CF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7207B648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2C51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  <w:vAlign w:val="center"/>
          </w:tcPr>
          <w:p w14:paraId="640D240F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C05020100027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  <w:vAlign w:val="center"/>
          </w:tcPr>
          <w:p w14:paraId="38E47552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English for Academic Writing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4240705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6E1CB2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7983D7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5A8BD1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5B2EC4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84CBBE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5F17FB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AE688D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  <w:vAlign w:val="center"/>
          </w:tcPr>
          <w:p w14:paraId="658558A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253B90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83BC74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DAA12D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229E7308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59F2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  <w:vAlign w:val="center"/>
          </w:tcPr>
          <w:p w14:paraId="522F687A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C05020100028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  <w:vAlign w:val="center"/>
          </w:tcPr>
          <w:p w14:paraId="6D082BA7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Advanced English (2)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CE2A57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8A9247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FC5B30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2E2268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F0257B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830495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D2C7D1A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69A7EF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  <w:vAlign w:val="center"/>
          </w:tcPr>
          <w:p w14:paraId="08489E0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B9FB2A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781013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26F8CE2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70B96CDC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23AB7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  <w:vAlign w:val="center"/>
          </w:tcPr>
          <w:p w14:paraId="60D66672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C0502010002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9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  <w:vAlign w:val="center"/>
          </w:tcPr>
          <w:p w14:paraId="2AF1EE43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E-commerce Customer Service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24AAB8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8EEFDB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30A97F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A606F9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3D24F4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597618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F6EB0B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82FFA7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  <w:vAlign w:val="center"/>
          </w:tcPr>
          <w:p w14:paraId="46E319B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E3181CA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B67361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A97DB3B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2B62422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1468A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  <w:vAlign w:val="center"/>
          </w:tcPr>
          <w:p w14:paraId="4655136F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>30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  <w:vAlign w:val="center"/>
          </w:tcPr>
          <w:p w14:paraId="35FD166E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E-commerce Laws and Regulations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3BEE7F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1FA833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8898BD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90B041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7A6231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FA3015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D17ECE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AE2E1D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  <w:vAlign w:val="center"/>
          </w:tcPr>
          <w:p w14:paraId="209816D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663E692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7D12564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6500BC0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1DBA918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3A885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nil"/>
            </w:tcBorders>
            <w:shd w:val="clear" w:color="auto" w:fill="F2F2F2"/>
          </w:tcPr>
          <w:p w14:paraId="723E7961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Level 6</w:t>
            </w:r>
          </w:p>
        </w:tc>
        <w:tc>
          <w:tcPr>
            <w:tcW w:w="4535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</w:tcPr>
          <w:p w14:paraId="1864CAE4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187223D9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32739A97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079992B4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3320DF9D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6645787B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54B3AEB1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414F5B03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46A6AD26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</w:tcPr>
          <w:p w14:paraId="2A9D1014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01F1DC08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1FAB25C3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A5A5A5" w:sz="4" w:space="0"/>
              <w:right w:val="nil"/>
            </w:tcBorders>
            <w:shd w:val="clear" w:color="auto" w:fill="F2F2F2"/>
            <w:noWrap/>
            <w:vAlign w:val="center"/>
          </w:tcPr>
          <w:p w14:paraId="7438E288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2F2F2"/>
            <w:noWrap/>
            <w:vAlign w:val="center"/>
          </w:tcPr>
          <w:p w14:paraId="242F716B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14:paraId="37738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single" w:color="A5A5A5" w:sz="4" w:space="0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4B01899D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C05020100031 </w:t>
            </w:r>
          </w:p>
        </w:tc>
        <w:tc>
          <w:tcPr>
            <w:tcW w:w="4535" w:type="dxa"/>
            <w:tcBorders>
              <w:top w:val="single" w:color="A5A5A5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6220BC33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International Trade</w:t>
            </w:r>
          </w:p>
        </w:tc>
        <w:tc>
          <w:tcPr>
            <w:tcW w:w="512" w:type="dxa"/>
            <w:tcBorders>
              <w:top w:val="single" w:color="A5A5A5" w:sz="4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FEFEFD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C9EBF0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54214B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1E0F312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28F0EC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EA3A51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2F2541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49499F1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7785927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74521AC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B8683D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304C6EB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single" w:color="A5A5A5" w:sz="4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56FD75A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3F464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1854E6E9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C05020100032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6CC9E13C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International Business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8A7120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434DFE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CFAB49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6E64798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D3BFC9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973F7E8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CB2305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BE911C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746F54C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866F5A9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91B8CF7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FD559C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5685A425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588A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7C0DAE90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C05020100033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3AF8352E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International Business Environment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2B0CAC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EF3A31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46D9F29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38F9E3A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9E411C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D73AC7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C1E817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2608CD4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5A22945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67B243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905389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B3EFDD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010A89DA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46BFA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446711D1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C05020100034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20AF61B4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Employment Guidance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FC2448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EE18B2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357243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436A9A1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30CE899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EF080F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F0ACB5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5264D0E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5B20CEF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217E0E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2852453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74F758F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29AFF7FB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46381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4C85E6E9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C05020100035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3EA595AE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International Commercial Law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E2C24B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E980B30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67F98B2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E02169E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06811C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0D77AE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4EF771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281452D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2ECF43E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9F9CAEC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DE59737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6D966E2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06013D9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567A1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53882774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C05020100036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10F2D2FB">
            <w:pPr>
              <w:spacing w:after="0" w:line="256" w:lineRule="auto"/>
              <w:jc w:val="lef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Public Relations Practice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55CC8D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CE8C75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E3B2006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1B500E5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B81084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4E1A61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2C91C7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14161AAE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0AEC7A3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34CDF35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3445547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122C9C8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47FF62F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310E7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36BF0B39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C05020100037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16881CD6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Undergraduate Thesis (Design)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0FCBF73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0E4D08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5F14096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75F8A4AD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EB92C7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64B8C50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098BA902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0BA5AA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76415755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0AAAD35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1134074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1DF3D0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4DF0468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5AB45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2D4DAB76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C05020100038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18DD344F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Global Marketing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4943B6B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40E9A9A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4660AC8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CB82643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5F967A19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7AF16EAB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4E64C9FC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450303B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655C1327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484E9012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0628FB9D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48BC69E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3BAA89C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</w:tr>
      <w:tr w14:paraId="118CA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1" w:type="dxa"/>
            <w:tcBorders>
              <w:top w:val="nil"/>
              <w:left w:val="single" w:color="808080" w:sz="8" w:space="0"/>
              <w:bottom w:val="single" w:color="BFBFBF" w:sz="8" w:space="0"/>
              <w:right w:val="single" w:color="BFBFBF" w:sz="4" w:space="0"/>
            </w:tcBorders>
          </w:tcPr>
          <w:p w14:paraId="2C54D62A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C05020100039</w:t>
            </w:r>
          </w:p>
        </w:tc>
        <w:tc>
          <w:tcPr>
            <w:tcW w:w="45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/>
          </w:tcPr>
          <w:p w14:paraId="6282D2E3">
            <w:pPr>
              <w:spacing w:after="0" w:line="256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International Business Negotiation and Etiquette</w:t>
            </w:r>
          </w:p>
        </w:tc>
        <w:tc>
          <w:tcPr>
            <w:tcW w:w="51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EF6A5FF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33AC822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6FCC0722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FE5E5"/>
            <w:noWrap/>
            <w:vAlign w:val="center"/>
          </w:tcPr>
          <w:p w14:paraId="259EB3E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F879C04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27E6B59F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4FF"/>
            <w:noWrap/>
            <w:vAlign w:val="center"/>
          </w:tcPr>
          <w:p w14:paraId="12FD659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2D13DCCB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E1FFE1"/>
          </w:tcPr>
          <w:p w14:paraId="170E2486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single" w:color="A5A5A5" w:sz="4" w:space="0"/>
              <w:bottom w:val="single" w:color="BFBFBF" w:sz="8" w:space="0"/>
              <w:right w:val="single" w:color="BFBFBF" w:sz="8" w:space="0"/>
            </w:tcBorders>
            <w:shd w:val="clear" w:color="auto" w:fill="E1FFE1"/>
            <w:noWrap/>
            <w:vAlign w:val="center"/>
          </w:tcPr>
          <w:p w14:paraId="4FFB3C71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55BF4BF0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F5EBFF"/>
            <w:noWrap/>
            <w:vAlign w:val="center"/>
          </w:tcPr>
          <w:p w14:paraId="217DE981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BFBFBF" w:sz="8" w:space="0"/>
              <w:right w:val="single" w:color="A5A5A5" w:sz="4" w:space="0"/>
            </w:tcBorders>
            <w:shd w:val="clear" w:color="auto" w:fill="F5EBFF"/>
            <w:noWrap/>
            <w:vAlign w:val="center"/>
          </w:tcPr>
          <w:p w14:paraId="01A7FC49">
            <w:pPr>
              <w:spacing w:after="0" w:line="256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X</w:t>
            </w:r>
          </w:p>
          <w:bookmarkEnd w:id="7"/>
        </w:tc>
      </w:tr>
    </w:tbl>
    <w:p w14:paraId="4E82AAAB">
      <w:bookmarkStart w:id="8" w:name="_GoBack"/>
      <w:bookmarkEnd w:id="8"/>
    </w:p>
    <w:p w14:paraId="46D56702"/>
    <w:p w14:paraId="12BF5F4C"/>
    <w:p w14:paraId="2622B76C"/>
    <w:p w14:paraId="28FF3443"/>
    <w:p w14:paraId="12FAC807"/>
    <w:p w14:paraId="6D7F2C61"/>
    <w:p w14:paraId="48608BC7"/>
    <w:p w14:paraId="3BF2D2FD"/>
    <w:p w14:paraId="3155C3F2">
      <w:r>
        <w:br w:type="page"/>
      </w:r>
    </w:p>
    <w:p w14:paraId="4208CE8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9566A"/>
    <w:multiLevelType w:val="singleLevel"/>
    <w:tmpl w:val="1C89566A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40E42939"/>
    <w:multiLevelType w:val="multilevel"/>
    <w:tmpl w:val="40E42939"/>
    <w:lvl w:ilvl="0" w:tentative="0">
      <w:start w:val="1"/>
      <w:numFmt w:val="decimal"/>
      <w:pStyle w:val="5"/>
      <w:lvlText w:val="1.%1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C626A"/>
    <w:multiLevelType w:val="multilevel"/>
    <w:tmpl w:val="462C62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3321E"/>
    <w:rsid w:val="492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iPriority="99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alibri" w:hAnsi="Calibri" w:eastAsia="MS Mincho" w:cs="Times New Roman"/>
      <w:sz w:val="24"/>
      <w:szCs w:val="24"/>
      <w:lang w:val="en-GB" w:eastAsia="ja-JP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eastAsiaTheme="majorEastAsia" w:cstheme="majorBidi"/>
      <w:b/>
      <w:color w:val="2E54A1" w:themeColor="accent1" w:themeShade="BF"/>
      <w:szCs w:val="32"/>
    </w:rPr>
  </w:style>
  <w:style w:type="paragraph" w:styleId="3">
    <w:name w:val="heading 2"/>
    <w:basedOn w:val="4"/>
    <w:next w:val="1"/>
    <w:unhideWhenUsed/>
    <w:qFormat/>
    <w:uiPriority w:val="9"/>
    <w:pPr>
      <w:keepNext/>
      <w:keepLines/>
      <w:tabs>
        <w:tab w:val="left" w:pos="643"/>
        <w:tab w:val="left" w:pos="780"/>
      </w:tabs>
      <w:spacing w:before="40"/>
      <w:outlineLvl w:val="1"/>
    </w:pPr>
    <w:rPr>
      <w:rFonts w:eastAsiaTheme="majorEastAsia" w:cstheme="majorBidi"/>
      <w:b/>
      <w:color w:val="2E54A1" w:themeColor="accent1" w:themeShade="BF"/>
      <w:szCs w:val="26"/>
    </w:rPr>
  </w:style>
  <w:style w:type="paragraph" w:styleId="5">
    <w:name w:val="heading 3"/>
    <w:basedOn w:val="6"/>
    <w:next w:val="1"/>
    <w:unhideWhenUsed/>
    <w:qFormat/>
    <w:uiPriority w:val="9"/>
    <w:pPr>
      <w:keepNext/>
      <w:keepLines/>
      <w:numPr>
        <w:ilvl w:val="0"/>
        <w:numId w:val="1"/>
      </w:numPr>
      <w:spacing w:before="40"/>
      <w:outlineLvl w:val="2"/>
    </w:pPr>
    <w:rPr>
      <w:rFonts w:eastAsiaTheme="majorEastAsia" w:cstheme="majorBidi"/>
      <w:b/>
      <w:color w:val="0070C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uiPriority w:val="0"/>
    <w:pPr>
      <w:numPr>
        <w:ilvl w:val="0"/>
        <w:numId w:val="2"/>
      </w:numPr>
    </w:pPr>
  </w:style>
  <w:style w:type="paragraph" w:styleId="6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lang w:val="zh-CN"/>
    </w:rPr>
  </w:style>
  <w:style w:type="paragraph" w:styleId="8">
    <w:name w:val="header"/>
    <w:basedOn w:val="1"/>
    <w:unhideWhenUsed/>
    <w:qFormat/>
    <w:uiPriority w:val="99"/>
    <w:pPr>
      <w:tabs>
        <w:tab w:val="center" w:pos="4513"/>
        <w:tab w:val="right" w:pos="9026"/>
      </w:tabs>
    </w:pPr>
  </w:style>
  <w:style w:type="paragraph" w:styleId="11">
    <w:name w:val="List Paragraph"/>
    <w:basedOn w:val="1"/>
    <w:autoRedefine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2025-03-11T01:18:50Z</dcterms:created>
  <dc:creator>72978</dc:creator>
  <cp:lastModifiedBy>Stay hungry, stay foolish</cp:lastModifiedBy>
  <dcterms:modified xsi:type="dcterms:W3CDTF">2025-03-11T01:19:57Z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eyJoZGlkIjoiMzEwNTM5NzYwMDRjMzkwZTVkZjY2ODkwMGIxNGU0OTUiLCJ1c2VySWQiOiIxMDc5Njc0NjkyIn0=</vt:lpwstr>
  </property>
  <property fmtid="{D5CDD505-2E9C-101B-9397-08002B2CF9AE}" pid="4" name="ICV">
    <vt:lpwstr>39079B98A89940368BD76EBEABB2AFB1_12</vt:lpwstr>
  </property>
</Properties>
</file>