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82C5" w14:textId="77777777" w:rsidR="00A55131" w:rsidRDefault="00000000">
      <w:pPr>
        <w:jc w:val="center"/>
        <w:rPr>
          <w:rFonts w:ascii="Times New Roman" w:eastAsia="SimHei" w:hAnsi="Times New Roman"/>
          <w:b/>
          <w:bCs/>
          <w:sz w:val="32"/>
          <w:szCs w:val="32"/>
          <w:lang w:val="en-US"/>
        </w:rPr>
      </w:pPr>
      <w:r>
        <w:rPr>
          <w:rFonts w:ascii="Times New Roman" w:eastAsia="SimHei" w:hAnsi="Times New Roman"/>
          <w:b/>
          <w:bCs/>
          <w:sz w:val="32"/>
          <w:szCs w:val="32"/>
        </w:rPr>
        <w:t xml:space="preserve">Measures for Student Appeal (Non-academic) of </w:t>
      </w:r>
      <w:r>
        <w:rPr>
          <w:rFonts w:ascii="Times New Roman" w:eastAsia="SimHei" w:hAnsi="Times New Roman" w:hint="eastAsia"/>
          <w:b/>
          <w:bCs/>
          <w:sz w:val="32"/>
          <w:szCs w:val="32"/>
          <w:lang w:val="en-US"/>
        </w:rPr>
        <w:t>Chongqing Institute of Foreign Studies</w:t>
      </w:r>
    </w:p>
    <w:p w14:paraId="300082C6" w14:textId="77777777" w:rsidR="00A55131" w:rsidRDefault="00A55131">
      <w:pPr>
        <w:tabs>
          <w:tab w:val="left" w:pos="720"/>
        </w:tabs>
        <w:spacing w:after="93" w:line="440" w:lineRule="exact"/>
        <w:ind w:left="720" w:hanging="720"/>
        <w:jc w:val="center"/>
        <w:rPr>
          <w:rFonts w:ascii="Times New Roman" w:hAnsi="Times New Roman"/>
          <w:b/>
          <w:sz w:val="24"/>
          <w:szCs w:val="24"/>
        </w:rPr>
      </w:pPr>
    </w:p>
    <w:p w14:paraId="300082C7" w14:textId="77777777" w:rsidR="00A55131" w:rsidRDefault="00000000">
      <w:pPr>
        <w:tabs>
          <w:tab w:val="left" w:pos="720"/>
        </w:tabs>
        <w:spacing w:after="93" w:line="440" w:lineRule="exact"/>
        <w:ind w:left="720" w:hanging="720"/>
        <w:jc w:val="center"/>
        <w:rPr>
          <w:rFonts w:ascii="Times New Roman" w:hAnsi="Times New Roman"/>
          <w:b/>
          <w:sz w:val="24"/>
          <w:szCs w:val="24"/>
        </w:rPr>
      </w:pPr>
      <w:r>
        <w:rPr>
          <w:rFonts w:ascii="Times New Roman" w:hAnsi="Times New Roman"/>
          <w:b/>
          <w:sz w:val="24"/>
          <w:szCs w:val="24"/>
        </w:rPr>
        <w:t>Chapter I</w:t>
      </w:r>
      <w:r>
        <w:rPr>
          <w:rFonts w:ascii="Times New Roman" w:hAnsi="Times New Roman" w:hint="eastAsia"/>
          <w:b/>
          <w:sz w:val="24"/>
          <w:szCs w:val="24"/>
          <w:lang w:val="en-US"/>
        </w:rPr>
        <w:t xml:space="preserve"> </w:t>
      </w:r>
      <w:r>
        <w:rPr>
          <w:rFonts w:ascii="Times New Roman" w:hAnsi="Times New Roman"/>
          <w:b/>
          <w:sz w:val="24"/>
          <w:szCs w:val="24"/>
        </w:rPr>
        <w:t>General Provisions</w:t>
      </w:r>
    </w:p>
    <w:p w14:paraId="300082C8" w14:textId="77777777" w:rsidR="00A55131" w:rsidRDefault="00000000" w:rsidP="00C90310">
      <w:pPr>
        <w:spacing w:line="440" w:lineRule="exact"/>
        <w:jc w:val="both"/>
        <w:rPr>
          <w:rFonts w:ascii="Times New Roman" w:hAnsi="Times New Roman"/>
          <w:sz w:val="24"/>
          <w:szCs w:val="24"/>
        </w:rPr>
      </w:pPr>
      <w:r>
        <w:rPr>
          <w:rFonts w:ascii="Times New Roman" w:hAnsi="Times New Roman"/>
          <w:b/>
          <w:bCs/>
          <w:sz w:val="24"/>
          <w:szCs w:val="24"/>
        </w:rPr>
        <w:t>Article 1</w:t>
      </w:r>
      <w:r>
        <w:rPr>
          <w:rFonts w:ascii="Times New Roman" w:hAnsi="Times New Roman"/>
          <w:sz w:val="24"/>
          <w:szCs w:val="24"/>
        </w:rPr>
        <w:t xml:space="preserve"> These Regulations are formulated according to the provisions of the Education Law of the People's Republic of China, the Administration of Students of Higher Education (Order No. 41 of the Ministry of Education) to protect the legitimate rights and interests of students.</w:t>
      </w:r>
    </w:p>
    <w:p w14:paraId="300082C9" w14:textId="77777777" w:rsidR="00A55131" w:rsidRDefault="00000000" w:rsidP="00C90310">
      <w:pPr>
        <w:spacing w:line="440" w:lineRule="exact"/>
        <w:jc w:val="both"/>
        <w:rPr>
          <w:rFonts w:ascii="Times New Roman" w:hAnsi="Times New Roman"/>
          <w:sz w:val="24"/>
          <w:szCs w:val="24"/>
        </w:rPr>
      </w:pPr>
      <w:r>
        <w:rPr>
          <w:rFonts w:ascii="Times New Roman" w:hAnsi="Times New Roman"/>
          <w:b/>
          <w:bCs/>
          <w:sz w:val="24"/>
          <w:szCs w:val="24"/>
        </w:rPr>
        <w:t>Article 2</w:t>
      </w:r>
      <w:r>
        <w:rPr>
          <w:rFonts w:ascii="Times New Roman" w:hAnsi="Times New Roman"/>
          <w:sz w:val="24"/>
          <w:szCs w:val="24"/>
        </w:rPr>
        <w:t xml:space="preserve"> The complaint mentioned in this document refers to the situation in which a student refuses to accept the handling decision of the </w:t>
      </w:r>
      <w:r>
        <w:rPr>
          <w:rFonts w:ascii="Times New Roman" w:hAnsi="Times New Roman"/>
          <w:sz w:val="24"/>
          <w:szCs w:val="24"/>
          <w:lang w:val="en-US"/>
        </w:rPr>
        <w:t>Institute</w:t>
      </w:r>
      <w:r>
        <w:rPr>
          <w:rFonts w:ascii="Times New Roman" w:hAnsi="Times New Roman"/>
          <w:sz w:val="24"/>
          <w:szCs w:val="24"/>
        </w:rPr>
        <w:t xml:space="preserve"> concerning </w:t>
      </w:r>
      <w:r>
        <w:rPr>
          <w:rFonts w:ascii="Times New Roman" w:hAnsi="Times New Roman"/>
          <w:sz w:val="24"/>
          <w:szCs w:val="24"/>
          <w:lang w:val="en-US"/>
        </w:rPr>
        <w:t>his/her</w:t>
      </w:r>
      <w:r>
        <w:rPr>
          <w:rFonts w:ascii="Times New Roman" w:hAnsi="Times New Roman"/>
          <w:sz w:val="24"/>
          <w:szCs w:val="24"/>
        </w:rPr>
        <w:t xml:space="preserve"> rights and interests and puts forward his/her opinions and request for reconsideration of the decision to </w:t>
      </w:r>
      <w:r w:rsidRPr="00C90310">
        <w:rPr>
          <w:rFonts w:ascii="Times New Roman" w:hAnsi="Times New Roman"/>
          <w:sz w:val="24"/>
          <w:szCs w:val="24"/>
        </w:rPr>
        <w:t>the Student's Appeals Committee.</w:t>
      </w:r>
    </w:p>
    <w:p w14:paraId="300082CA" w14:textId="77777777" w:rsidR="00A55131" w:rsidRDefault="00000000" w:rsidP="00C90310">
      <w:pPr>
        <w:spacing w:line="440" w:lineRule="exact"/>
        <w:jc w:val="both"/>
        <w:rPr>
          <w:rFonts w:ascii="Times New Roman" w:hAnsi="Times New Roman"/>
          <w:sz w:val="24"/>
          <w:szCs w:val="24"/>
        </w:rPr>
      </w:pPr>
      <w:r>
        <w:rPr>
          <w:rFonts w:ascii="Times New Roman" w:hAnsi="Times New Roman"/>
          <w:b/>
          <w:bCs/>
          <w:sz w:val="24"/>
          <w:szCs w:val="24"/>
        </w:rPr>
        <w:t>Article 3</w:t>
      </w:r>
      <w:r>
        <w:rPr>
          <w:rFonts w:ascii="Times New Roman" w:hAnsi="Times New Roman"/>
          <w:sz w:val="24"/>
          <w:szCs w:val="24"/>
        </w:rPr>
        <w:t xml:space="preserve"> These Provisions shall apply to the management of students receiving ordinary higher education and higher vocational training (hereinafter referred to as students).</w:t>
      </w:r>
    </w:p>
    <w:p w14:paraId="300082CB" w14:textId="77777777" w:rsidR="00A55131" w:rsidRDefault="00000000">
      <w:pPr>
        <w:tabs>
          <w:tab w:val="left" w:pos="720"/>
        </w:tabs>
        <w:spacing w:before="93" w:after="93" w:line="440" w:lineRule="exact"/>
        <w:ind w:left="720" w:hanging="720"/>
        <w:jc w:val="center"/>
        <w:rPr>
          <w:rFonts w:ascii="Times New Roman" w:hAnsi="Times New Roman"/>
          <w:b/>
          <w:sz w:val="24"/>
          <w:szCs w:val="24"/>
        </w:rPr>
      </w:pPr>
      <w:r>
        <w:rPr>
          <w:rFonts w:ascii="Times New Roman" w:hAnsi="Times New Roman"/>
          <w:b/>
          <w:sz w:val="24"/>
          <w:szCs w:val="24"/>
        </w:rPr>
        <w:t>Chapter II</w:t>
      </w:r>
      <w:r>
        <w:rPr>
          <w:rFonts w:ascii="Times New Roman" w:hAnsi="Times New Roman" w:hint="eastAsia"/>
          <w:b/>
          <w:sz w:val="24"/>
          <w:szCs w:val="24"/>
          <w:lang w:val="en-US"/>
        </w:rPr>
        <w:t xml:space="preserve"> </w:t>
      </w:r>
      <w:r>
        <w:rPr>
          <w:rFonts w:ascii="Times New Roman" w:hAnsi="Times New Roman"/>
          <w:b/>
          <w:sz w:val="24"/>
          <w:szCs w:val="24"/>
        </w:rPr>
        <w:t>Organizations for the handling of complaints</w:t>
      </w:r>
    </w:p>
    <w:p w14:paraId="300082CC" w14:textId="77777777" w:rsidR="00A55131" w:rsidRDefault="00000000" w:rsidP="00C90310">
      <w:pPr>
        <w:spacing w:line="440" w:lineRule="exact"/>
        <w:jc w:val="both"/>
        <w:rPr>
          <w:rFonts w:ascii="Times New Roman" w:hAnsi="Times New Roman"/>
          <w:sz w:val="24"/>
          <w:szCs w:val="24"/>
        </w:rPr>
      </w:pPr>
      <w:r>
        <w:rPr>
          <w:rFonts w:ascii="Times New Roman" w:hAnsi="Times New Roman"/>
          <w:b/>
          <w:bCs/>
          <w:sz w:val="24"/>
          <w:szCs w:val="24"/>
        </w:rPr>
        <w:t xml:space="preserve">Article 4 </w:t>
      </w:r>
      <w:r>
        <w:rPr>
          <w:rFonts w:ascii="Times New Roman" w:hAnsi="Times New Roman"/>
          <w:sz w:val="24"/>
          <w:szCs w:val="24"/>
          <w:lang w:val="en-US"/>
        </w:rPr>
        <w:t xml:space="preserve">Chongqing Institute of Foreign Studies </w:t>
      </w:r>
      <w:r>
        <w:rPr>
          <w:rFonts w:ascii="Times New Roman" w:hAnsi="Times New Roman"/>
          <w:sz w:val="24"/>
          <w:szCs w:val="24"/>
        </w:rPr>
        <w:t>shall set up a Student Complaint Handling Committee, which shall be attached to the Office of Student Affairs and be responsible for accepting and reviewing student complaints.</w:t>
      </w:r>
    </w:p>
    <w:p w14:paraId="300082CD" w14:textId="207360F5" w:rsidR="00A55131" w:rsidRDefault="00C90310" w:rsidP="00C90310">
      <w:pPr>
        <w:spacing w:line="440" w:lineRule="exact"/>
        <w:jc w:val="both"/>
        <w:rPr>
          <w:rFonts w:ascii="Times New Roman" w:hAnsi="Times New Roman"/>
          <w:sz w:val="24"/>
          <w:szCs w:val="24"/>
        </w:rPr>
      </w:pPr>
      <w:r>
        <w:rPr>
          <w:rFonts w:ascii="Times New Roman" w:hAnsi="Times New Roman"/>
          <w:sz w:val="24"/>
          <w:szCs w:val="24"/>
        </w:rPr>
        <w:t>T</w:t>
      </w:r>
      <w:r w:rsidR="00000000" w:rsidRPr="00C90310">
        <w:rPr>
          <w:rFonts w:ascii="Times New Roman" w:hAnsi="Times New Roman"/>
          <w:sz w:val="24"/>
          <w:szCs w:val="24"/>
        </w:rPr>
        <w:t>he Student's Appeals Committee</w:t>
      </w:r>
      <w:r w:rsidR="00000000">
        <w:rPr>
          <w:rFonts w:ascii="Times New Roman" w:hAnsi="Times New Roman"/>
          <w:sz w:val="24"/>
          <w:szCs w:val="24"/>
        </w:rPr>
        <w:t xml:space="preserve"> is responsible for and reports to the President's Office Meeting.</w:t>
      </w:r>
    </w:p>
    <w:p w14:paraId="300082CE" w14:textId="77777777" w:rsidR="00A55131" w:rsidRDefault="00000000" w:rsidP="00C90310">
      <w:pPr>
        <w:spacing w:line="440" w:lineRule="exact"/>
        <w:jc w:val="both"/>
        <w:rPr>
          <w:rFonts w:ascii="Times New Roman" w:hAnsi="Times New Roman"/>
          <w:sz w:val="24"/>
          <w:szCs w:val="24"/>
        </w:rPr>
      </w:pPr>
      <w:r>
        <w:rPr>
          <w:rFonts w:ascii="Times New Roman" w:hAnsi="Times New Roman"/>
          <w:b/>
          <w:bCs/>
          <w:sz w:val="24"/>
          <w:szCs w:val="24"/>
        </w:rPr>
        <w:t>Article 5</w:t>
      </w:r>
      <w:r>
        <w:rPr>
          <w:rFonts w:ascii="Times New Roman" w:hAnsi="Times New Roman"/>
          <w:sz w:val="24"/>
          <w:szCs w:val="24"/>
        </w:rPr>
        <w:t xml:space="preserve"> </w:t>
      </w:r>
      <w:r w:rsidRPr="00C90310">
        <w:rPr>
          <w:rFonts w:ascii="Times New Roman" w:hAnsi="Times New Roman"/>
          <w:sz w:val="24"/>
          <w:szCs w:val="24"/>
        </w:rPr>
        <w:t>the Student's Appeals Committee</w:t>
      </w:r>
      <w:r>
        <w:rPr>
          <w:rFonts w:ascii="Times New Roman" w:hAnsi="Times New Roman"/>
          <w:sz w:val="24"/>
          <w:szCs w:val="24"/>
        </w:rPr>
        <w:t xml:space="preserve"> shall have a director and deputy directors, who shall be the president and the vice presidents of </w:t>
      </w:r>
      <w:r>
        <w:rPr>
          <w:rFonts w:ascii="Times New Roman" w:hAnsi="Times New Roman"/>
          <w:sz w:val="24"/>
          <w:szCs w:val="24"/>
          <w:lang w:val="en-US"/>
        </w:rPr>
        <w:t>CIFS</w:t>
      </w:r>
      <w:r>
        <w:rPr>
          <w:rFonts w:ascii="Times New Roman" w:hAnsi="Times New Roman"/>
          <w:sz w:val="24"/>
          <w:szCs w:val="24"/>
        </w:rPr>
        <w:t xml:space="preserve"> respectively. Other standing members shall be from the </w:t>
      </w:r>
      <w:r>
        <w:rPr>
          <w:rFonts w:ascii="Times New Roman" w:hAnsi="Times New Roman"/>
          <w:sz w:val="24"/>
          <w:szCs w:val="24"/>
          <w:lang w:val="en-US"/>
        </w:rPr>
        <w:t>Student Affairs Office</w:t>
      </w:r>
      <w:r>
        <w:rPr>
          <w:rFonts w:ascii="Times New Roman" w:hAnsi="Times New Roman"/>
          <w:sz w:val="24"/>
          <w:szCs w:val="24"/>
        </w:rPr>
        <w:t>, the Youth League Committee</w:t>
      </w:r>
      <w:r>
        <w:rPr>
          <w:rFonts w:ascii="Times New Roman" w:hAnsi="Times New Roman"/>
          <w:sz w:val="24"/>
          <w:szCs w:val="24"/>
          <w:lang w:val="en-US"/>
        </w:rPr>
        <w:t xml:space="preserve"> (a department providing teaching assistance)</w:t>
      </w:r>
      <w:r>
        <w:rPr>
          <w:rFonts w:ascii="Times New Roman" w:hAnsi="Times New Roman"/>
          <w:sz w:val="24"/>
          <w:szCs w:val="24"/>
        </w:rPr>
        <w:t xml:space="preserve">, the </w:t>
      </w:r>
      <w:bookmarkStart w:id="0" w:name="OLE_LINK3"/>
      <w:bookmarkStart w:id="1" w:name="OLE_LINK2"/>
      <w:r>
        <w:rPr>
          <w:rFonts w:ascii="Times New Roman" w:hAnsi="Times New Roman"/>
          <w:sz w:val="24"/>
          <w:szCs w:val="24"/>
        </w:rPr>
        <w:t>Admissions and Employment Office</w:t>
      </w:r>
      <w:bookmarkEnd w:id="0"/>
      <w:bookmarkEnd w:id="1"/>
      <w:r>
        <w:rPr>
          <w:rFonts w:ascii="Times New Roman" w:hAnsi="Times New Roman"/>
          <w:sz w:val="24"/>
          <w:szCs w:val="24"/>
        </w:rPr>
        <w:t>, the Security Office</w:t>
      </w:r>
      <w:r>
        <w:rPr>
          <w:rFonts w:ascii="Times New Roman" w:hAnsi="Times New Roman"/>
          <w:sz w:val="24"/>
          <w:szCs w:val="24"/>
          <w:lang w:val="en-US"/>
        </w:rPr>
        <w:t xml:space="preserve"> (</w:t>
      </w:r>
      <w:r>
        <w:rPr>
          <w:rFonts w:ascii="Times New Roman" w:hAnsi="Times New Roman"/>
          <w:sz w:val="24"/>
          <w:szCs w:val="24"/>
        </w:rPr>
        <w:t>appeals for non-academic situations</w:t>
      </w:r>
      <w:r>
        <w:rPr>
          <w:rFonts w:ascii="Times New Roman" w:hAnsi="Times New Roman"/>
          <w:sz w:val="24"/>
          <w:szCs w:val="24"/>
          <w:lang w:val="en-US"/>
        </w:rPr>
        <w:t>)</w:t>
      </w:r>
      <w:r>
        <w:rPr>
          <w:rFonts w:ascii="Times New Roman" w:hAnsi="Times New Roman"/>
          <w:sz w:val="24"/>
          <w:szCs w:val="24"/>
        </w:rPr>
        <w:t xml:space="preserve">, the vice deans of each </w:t>
      </w:r>
      <w:r>
        <w:rPr>
          <w:rFonts w:ascii="Times New Roman" w:hAnsi="Times New Roman"/>
          <w:sz w:val="24"/>
          <w:szCs w:val="24"/>
          <w:lang w:val="en-US"/>
        </w:rPr>
        <w:t>college</w:t>
      </w:r>
      <w:r>
        <w:rPr>
          <w:rFonts w:ascii="Times New Roman" w:hAnsi="Times New Roman"/>
          <w:sz w:val="24"/>
          <w:szCs w:val="24"/>
        </w:rPr>
        <w:t xml:space="preserve">, two teacher representatives, student representatives and legal advisers of the </w:t>
      </w:r>
      <w:r>
        <w:rPr>
          <w:rFonts w:ascii="Times New Roman" w:hAnsi="Times New Roman"/>
          <w:sz w:val="24"/>
          <w:szCs w:val="24"/>
          <w:lang w:val="en-US"/>
        </w:rPr>
        <w:t>Institute</w:t>
      </w:r>
      <w:r>
        <w:rPr>
          <w:rFonts w:ascii="Times New Roman" w:hAnsi="Times New Roman"/>
          <w:sz w:val="24"/>
          <w:szCs w:val="24"/>
        </w:rPr>
        <w:t>.</w:t>
      </w:r>
    </w:p>
    <w:p w14:paraId="300082CF" w14:textId="77777777" w:rsidR="00A55131" w:rsidRDefault="00000000" w:rsidP="00C90310">
      <w:pPr>
        <w:spacing w:line="440" w:lineRule="exact"/>
        <w:jc w:val="both"/>
        <w:rPr>
          <w:rFonts w:ascii="Times New Roman" w:hAnsi="Times New Roman"/>
          <w:sz w:val="24"/>
          <w:szCs w:val="24"/>
        </w:rPr>
      </w:pPr>
      <w:r w:rsidRPr="002B3194">
        <w:rPr>
          <w:rFonts w:ascii="Times New Roman" w:hAnsi="Times New Roman"/>
          <w:b/>
          <w:bCs/>
          <w:sz w:val="24"/>
          <w:szCs w:val="24"/>
        </w:rPr>
        <w:lastRenderedPageBreak/>
        <w:t>Article 6</w:t>
      </w:r>
      <w:r w:rsidRPr="00C90310">
        <w:rPr>
          <w:rFonts w:ascii="Times New Roman" w:hAnsi="Times New Roman"/>
          <w:sz w:val="24"/>
          <w:szCs w:val="24"/>
        </w:rPr>
        <w:t xml:space="preserve"> </w:t>
      </w:r>
      <w:r>
        <w:rPr>
          <w:rFonts w:ascii="Times New Roman" w:hAnsi="Times New Roman"/>
          <w:sz w:val="24"/>
          <w:szCs w:val="24"/>
        </w:rPr>
        <w:t xml:space="preserve">The functions of </w:t>
      </w:r>
      <w:r w:rsidRPr="00C90310">
        <w:rPr>
          <w:rFonts w:ascii="Times New Roman" w:hAnsi="Times New Roman"/>
          <w:sz w:val="24"/>
          <w:szCs w:val="24"/>
        </w:rPr>
        <w:t>the Student's Appeals Committee</w:t>
      </w:r>
      <w:r>
        <w:rPr>
          <w:rFonts w:ascii="Times New Roman" w:hAnsi="Times New Roman"/>
          <w:sz w:val="24"/>
          <w:szCs w:val="24"/>
        </w:rPr>
        <w:t xml:space="preserve"> shall include:</w:t>
      </w:r>
    </w:p>
    <w:p w14:paraId="300082D0" w14:textId="77777777" w:rsidR="00A55131" w:rsidRDefault="00000000" w:rsidP="00C90310">
      <w:pPr>
        <w:spacing w:line="440" w:lineRule="exact"/>
        <w:jc w:val="both"/>
        <w:rPr>
          <w:rFonts w:ascii="Times New Roman" w:hAnsi="Times New Roman"/>
          <w:sz w:val="24"/>
          <w:szCs w:val="24"/>
        </w:rPr>
      </w:pPr>
      <w:r>
        <w:rPr>
          <w:rFonts w:ascii="Times New Roman" w:hAnsi="Times New Roman"/>
          <w:sz w:val="24"/>
          <w:szCs w:val="24"/>
        </w:rPr>
        <w:t>(1) Accept a complainant's complaint.</w:t>
      </w:r>
    </w:p>
    <w:p w14:paraId="300082D1" w14:textId="77777777" w:rsidR="00A55131" w:rsidRDefault="00000000" w:rsidP="00C90310">
      <w:pPr>
        <w:spacing w:line="440" w:lineRule="exact"/>
        <w:jc w:val="both"/>
        <w:rPr>
          <w:rFonts w:ascii="Times New Roman" w:hAnsi="Times New Roman"/>
          <w:sz w:val="24"/>
          <w:szCs w:val="24"/>
        </w:rPr>
      </w:pPr>
      <w:r w:rsidRPr="00C90310">
        <w:rPr>
          <w:rFonts w:ascii="Times New Roman" w:hAnsi="Times New Roman"/>
          <w:sz w:val="24"/>
          <w:szCs w:val="24"/>
        </w:rPr>
        <w:t>(2) Acknowledge the receipt of the complainant's complaint in writing.</w:t>
      </w:r>
    </w:p>
    <w:p w14:paraId="300082D2" w14:textId="77777777" w:rsidR="00A55131" w:rsidRDefault="00000000" w:rsidP="00C90310">
      <w:pPr>
        <w:spacing w:line="440" w:lineRule="exact"/>
        <w:jc w:val="both"/>
        <w:rPr>
          <w:rFonts w:ascii="Times New Roman" w:hAnsi="Times New Roman"/>
          <w:sz w:val="24"/>
          <w:szCs w:val="24"/>
        </w:rPr>
      </w:pPr>
      <w:r>
        <w:rPr>
          <w:rFonts w:ascii="Times New Roman" w:hAnsi="Times New Roman"/>
          <w:sz w:val="24"/>
          <w:szCs w:val="24"/>
        </w:rPr>
        <w:t>(3) Hold a reconsideration meeting to review the case.</w:t>
      </w:r>
    </w:p>
    <w:p w14:paraId="300082D3" w14:textId="77777777" w:rsidR="00A55131" w:rsidRDefault="00000000" w:rsidP="00C90310">
      <w:pPr>
        <w:spacing w:line="440" w:lineRule="exact"/>
        <w:jc w:val="both"/>
        <w:rPr>
          <w:rFonts w:ascii="Times New Roman" w:hAnsi="Times New Roman"/>
          <w:sz w:val="24"/>
          <w:szCs w:val="24"/>
        </w:rPr>
      </w:pPr>
      <w:r>
        <w:rPr>
          <w:rFonts w:ascii="Times New Roman" w:hAnsi="Times New Roman"/>
          <w:sz w:val="24"/>
          <w:szCs w:val="24"/>
        </w:rPr>
        <w:t>(4) Submit reconsideration opinions such as sustaining the original decision or revoking the original decision to the President's Office for examination and approval, and send the review result to the complainant.</w:t>
      </w:r>
    </w:p>
    <w:p w14:paraId="7128AA08" w14:textId="77777777" w:rsidR="002B3194" w:rsidRDefault="002B3194" w:rsidP="00C90310">
      <w:pPr>
        <w:spacing w:line="440" w:lineRule="exact"/>
        <w:jc w:val="both"/>
        <w:rPr>
          <w:rFonts w:ascii="Times New Roman" w:hAnsi="Times New Roman"/>
          <w:sz w:val="24"/>
          <w:szCs w:val="24"/>
        </w:rPr>
      </w:pPr>
    </w:p>
    <w:p w14:paraId="300082D4" w14:textId="5FC75D79" w:rsidR="00A55131" w:rsidRDefault="00000000">
      <w:pPr>
        <w:tabs>
          <w:tab w:val="left" w:pos="720"/>
        </w:tabs>
        <w:spacing w:before="93" w:after="93" w:line="440" w:lineRule="exact"/>
        <w:ind w:left="720" w:hanging="720"/>
        <w:jc w:val="center"/>
        <w:rPr>
          <w:rFonts w:ascii="Times New Roman" w:hAnsi="Times New Roman"/>
          <w:b/>
          <w:sz w:val="24"/>
          <w:szCs w:val="24"/>
          <w:lang w:val="en-US"/>
        </w:rPr>
      </w:pPr>
      <w:r>
        <w:rPr>
          <w:rFonts w:ascii="Times New Roman" w:hAnsi="Times New Roman"/>
          <w:b/>
          <w:sz w:val="24"/>
          <w:szCs w:val="24"/>
        </w:rPr>
        <w:t>Chapter III</w:t>
      </w:r>
      <w:r>
        <w:rPr>
          <w:rFonts w:ascii="Times New Roman" w:hAnsi="Times New Roman" w:hint="eastAsia"/>
          <w:b/>
          <w:sz w:val="24"/>
          <w:szCs w:val="24"/>
          <w:lang w:val="en-US"/>
        </w:rPr>
        <w:t xml:space="preserve"> </w:t>
      </w:r>
      <w:r>
        <w:rPr>
          <w:rFonts w:ascii="Times New Roman" w:hAnsi="Times New Roman"/>
          <w:b/>
          <w:sz w:val="24"/>
          <w:szCs w:val="24"/>
        </w:rPr>
        <w:t xml:space="preserve">Acceptance of the </w:t>
      </w:r>
      <w:r w:rsidR="007A44D3">
        <w:rPr>
          <w:rFonts w:ascii="Times New Roman" w:hAnsi="Times New Roman"/>
          <w:b/>
          <w:sz w:val="24"/>
          <w:szCs w:val="24"/>
          <w:lang w:val="en-US"/>
        </w:rPr>
        <w:t>C</w:t>
      </w:r>
      <w:r>
        <w:rPr>
          <w:rFonts w:ascii="Times New Roman" w:hAnsi="Times New Roman"/>
          <w:b/>
          <w:sz w:val="24"/>
          <w:szCs w:val="24"/>
        </w:rPr>
        <w:t>omplaint</w:t>
      </w:r>
      <w:r>
        <w:rPr>
          <w:rFonts w:ascii="Times New Roman" w:hAnsi="Times New Roman" w:hint="eastAsia"/>
          <w:b/>
          <w:sz w:val="24"/>
          <w:szCs w:val="24"/>
          <w:lang w:val="en-US"/>
        </w:rPr>
        <w:t>s</w:t>
      </w:r>
    </w:p>
    <w:p w14:paraId="300082D5" w14:textId="77777777" w:rsidR="00A55131" w:rsidRDefault="00000000" w:rsidP="009B1892">
      <w:pPr>
        <w:spacing w:line="440" w:lineRule="exact"/>
        <w:jc w:val="both"/>
        <w:rPr>
          <w:rFonts w:ascii="Times New Roman" w:hAnsi="Times New Roman"/>
          <w:sz w:val="24"/>
          <w:szCs w:val="24"/>
        </w:rPr>
      </w:pPr>
      <w:r>
        <w:rPr>
          <w:rFonts w:ascii="Times New Roman" w:hAnsi="Times New Roman"/>
          <w:b/>
          <w:bCs/>
          <w:sz w:val="24"/>
          <w:szCs w:val="24"/>
        </w:rPr>
        <w:t xml:space="preserve">Article 7 </w:t>
      </w:r>
      <w:r>
        <w:rPr>
          <w:rFonts w:ascii="Times New Roman" w:hAnsi="Times New Roman"/>
          <w:sz w:val="24"/>
          <w:szCs w:val="24"/>
        </w:rPr>
        <w:t xml:space="preserve">If a student refuses to accept the decisions made by the </w:t>
      </w:r>
      <w:r>
        <w:rPr>
          <w:rFonts w:ascii="Times New Roman" w:hAnsi="Times New Roman"/>
          <w:sz w:val="24"/>
          <w:szCs w:val="24"/>
          <w:lang w:val="en-US"/>
        </w:rPr>
        <w:t>Institute</w:t>
      </w:r>
      <w:r>
        <w:rPr>
          <w:rFonts w:ascii="Times New Roman" w:hAnsi="Times New Roman"/>
          <w:sz w:val="24"/>
          <w:szCs w:val="24"/>
        </w:rPr>
        <w:t xml:space="preserve"> concerning his rights and interests, he/she may file a complaint to the Student Complaint Handling Committee in accordance with these Regulations:</w:t>
      </w:r>
    </w:p>
    <w:p w14:paraId="300082D6" w14:textId="77777777" w:rsidR="00A55131" w:rsidRDefault="00000000" w:rsidP="009B1892">
      <w:pPr>
        <w:spacing w:line="440" w:lineRule="exact"/>
        <w:jc w:val="both"/>
        <w:rPr>
          <w:rFonts w:ascii="Times New Roman" w:hAnsi="Times New Roman"/>
          <w:sz w:val="24"/>
          <w:szCs w:val="24"/>
        </w:rPr>
      </w:pPr>
      <w:r>
        <w:rPr>
          <w:rFonts w:ascii="Times New Roman" w:hAnsi="Times New Roman"/>
          <w:sz w:val="24"/>
          <w:szCs w:val="24"/>
        </w:rPr>
        <w:t>(1) Not to accept the decision on disciplinary sanctions</w:t>
      </w:r>
      <w:r>
        <w:rPr>
          <w:rFonts w:ascii="Times New Roman" w:hAnsi="Times New Roman" w:hint="eastAsia"/>
          <w:sz w:val="24"/>
          <w:szCs w:val="24"/>
        </w:rPr>
        <w:t>.</w:t>
      </w:r>
    </w:p>
    <w:p w14:paraId="300082D7" w14:textId="77777777" w:rsidR="00A55131" w:rsidRDefault="00000000" w:rsidP="009B1892">
      <w:pPr>
        <w:spacing w:line="440" w:lineRule="exact"/>
        <w:jc w:val="both"/>
        <w:rPr>
          <w:rFonts w:ascii="Times New Roman" w:hAnsi="Times New Roman"/>
          <w:sz w:val="24"/>
          <w:szCs w:val="24"/>
          <w:lang w:val="en-US"/>
        </w:rPr>
      </w:pPr>
      <w:r>
        <w:rPr>
          <w:rFonts w:ascii="Times New Roman" w:hAnsi="Times New Roman"/>
          <w:sz w:val="24"/>
          <w:szCs w:val="24"/>
        </w:rPr>
        <w:t xml:space="preserve">(2) </w:t>
      </w:r>
      <w:r>
        <w:rPr>
          <w:rFonts w:ascii="Times New Roman" w:hAnsi="Times New Roman" w:hint="eastAsia"/>
          <w:sz w:val="24"/>
          <w:szCs w:val="24"/>
          <w:lang w:val="en-US"/>
        </w:rPr>
        <w:t>D</w:t>
      </w:r>
      <w:r>
        <w:rPr>
          <w:rFonts w:ascii="Times New Roman" w:hAnsi="Times New Roman"/>
          <w:sz w:val="24"/>
          <w:szCs w:val="24"/>
        </w:rPr>
        <w:t xml:space="preserve">issatisfied with the decision to cancel the student's admission qualification due to </w:t>
      </w:r>
      <w:r>
        <w:rPr>
          <w:rFonts w:ascii="Times New Roman" w:hAnsi="Times New Roman" w:hint="eastAsia"/>
          <w:sz w:val="24"/>
          <w:szCs w:val="24"/>
          <w:lang w:val="en-US"/>
        </w:rPr>
        <w:t>delayed</w:t>
      </w:r>
      <w:r>
        <w:rPr>
          <w:rFonts w:ascii="Times New Roman" w:hAnsi="Times New Roman"/>
          <w:sz w:val="24"/>
          <w:szCs w:val="24"/>
        </w:rPr>
        <w:t xml:space="preserve"> registration and submitting false admission materials</w:t>
      </w:r>
      <w:r>
        <w:rPr>
          <w:rFonts w:ascii="Times New Roman" w:hAnsi="Times New Roman"/>
          <w:sz w:val="24"/>
          <w:szCs w:val="24"/>
          <w:lang w:val="en-US"/>
        </w:rPr>
        <w:t>.</w:t>
      </w:r>
    </w:p>
    <w:p w14:paraId="300082D8" w14:textId="77777777" w:rsidR="00A55131" w:rsidRDefault="00000000" w:rsidP="00EE708F">
      <w:pPr>
        <w:spacing w:line="440" w:lineRule="exact"/>
        <w:jc w:val="both"/>
        <w:rPr>
          <w:rFonts w:ascii="Times New Roman" w:hAnsi="Times New Roman"/>
          <w:sz w:val="24"/>
          <w:szCs w:val="24"/>
        </w:rPr>
      </w:pPr>
      <w:r>
        <w:rPr>
          <w:rFonts w:ascii="Times New Roman" w:hAnsi="Times New Roman"/>
          <w:sz w:val="24"/>
          <w:szCs w:val="24"/>
        </w:rPr>
        <w:t xml:space="preserve">(3) Not satisfied with the decision of requiring the students to withdraw from the university themselves due to a serious violation of the </w:t>
      </w:r>
      <w:r>
        <w:rPr>
          <w:rFonts w:ascii="Times New Roman" w:hAnsi="Times New Roman"/>
          <w:sz w:val="24"/>
          <w:szCs w:val="24"/>
          <w:lang w:val="en-US"/>
        </w:rPr>
        <w:t>Institute</w:t>
      </w:r>
      <w:r>
        <w:rPr>
          <w:rFonts w:ascii="Times New Roman" w:hAnsi="Times New Roman"/>
          <w:sz w:val="24"/>
          <w:szCs w:val="24"/>
        </w:rPr>
        <w:t>'s relevant discipline regulations.</w:t>
      </w:r>
    </w:p>
    <w:p w14:paraId="300082D9" w14:textId="77777777" w:rsidR="00A55131" w:rsidRDefault="00000000" w:rsidP="00EE708F">
      <w:pPr>
        <w:spacing w:line="440" w:lineRule="exact"/>
        <w:jc w:val="both"/>
        <w:rPr>
          <w:rFonts w:ascii="Times New Roman" w:hAnsi="Times New Roman"/>
          <w:sz w:val="24"/>
          <w:szCs w:val="24"/>
        </w:rPr>
      </w:pPr>
      <w:r>
        <w:rPr>
          <w:rFonts w:ascii="Times New Roman" w:hAnsi="Times New Roman"/>
          <w:sz w:val="24"/>
          <w:szCs w:val="24"/>
        </w:rPr>
        <w:t>(4) Other decisions on handling a complaint that may be filed as provided by laws and regulations.</w:t>
      </w:r>
    </w:p>
    <w:p w14:paraId="300082DA" w14:textId="77777777" w:rsidR="00A55131" w:rsidRDefault="00000000" w:rsidP="00EE708F">
      <w:pPr>
        <w:spacing w:line="440" w:lineRule="exact"/>
        <w:jc w:val="both"/>
        <w:rPr>
          <w:rFonts w:ascii="Times New Roman" w:hAnsi="Times New Roman"/>
          <w:sz w:val="24"/>
          <w:szCs w:val="24"/>
          <w:lang w:val="en-US"/>
        </w:rPr>
      </w:pPr>
      <w:r>
        <w:rPr>
          <w:rFonts w:ascii="Times New Roman" w:hAnsi="Times New Roman" w:hint="eastAsia"/>
          <w:sz w:val="24"/>
          <w:szCs w:val="24"/>
        </w:rPr>
        <w:t>(5) Students are not satisfied with the campus environment, food safety, interpersonal relationship, accommodation conditions, campus safety, public opinion, and infrastructure</w:t>
      </w:r>
      <w:r>
        <w:rPr>
          <w:rFonts w:ascii="Times New Roman" w:hAnsi="Times New Roman" w:hint="eastAsia"/>
          <w:sz w:val="24"/>
          <w:szCs w:val="24"/>
          <w:lang w:val="en-US"/>
        </w:rPr>
        <w:t>.</w:t>
      </w:r>
    </w:p>
    <w:p w14:paraId="300082DB" w14:textId="77777777" w:rsidR="00A55131" w:rsidRDefault="00000000" w:rsidP="00EE708F">
      <w:pPr>
        <w:spacing w:line="440" w:lineRule="exact"/>
        <w:jc w:val="both"/>
        <w:rPr>
          <w:rFonts w:ascii="Times New Roman" w:hAnsi="Times New Roman"/>
          <w:sz w:val="24"/>
          <w:szCs w:val="24"/>
        </w:rPr>
      </w:pPr>
      <w:r>
        <w:rPr>
          <w:rFonts w:ascii="Times New Roman" w:hAnsi="Times New Roman"/>
          <w:b/>
          <w:bCs/>
          <w:sz w:val="24"/>
          <w:szCs w:val="24"/>
        </w:rPr>
        <w:t xml:space="preserve">Article 8 </w:t>
      </w:r>
      <w:r>
        <w:rPr>
          <w:rFonts w:ascii="Times New Roman" w:hAnsi="Times New Roman"/>
          <w:sz w:val="24"/>
          <w:szCs w:val="24"/>
        </w:rPr>
        <w:t xml:space="preserve">If a student intends to file a complaint, the student shall, within 10 days from the date of receiving the processing decision, submit to the Office of the Handling Committee a written application and a copy of the handling decision made by the </w:t>
      </w:r>
      <w:r>
        <w:rPr>
          <w:rFonts w:ascii="Times New Roman" w:hAnsi="Times New Roman"/>
          <w:sz w:val="24"/>
          <w:szCs w:val="24"/>
          <w:lang w:val="en-US"/>
        </w:rPr>
        <w:t>Institute</w:t>
      </w:r>
      <w:r>
        <w:rPr>
          <w:rFonts w:ascii="Times New Roman" w:hAnsi="Times New Roman"/>
          <w:sz w:val="24"/>
          <w:szCs w:val="24"/>
        </w:rPr>
        <w:t>. The complaint petition shall contain the following:</w:t>
      </w:r>
    </w:p>
    <w:p w14:paraId="300082DC" w14:textId="77777777" w:rsidR="00A55131" w:rsidRDefault="00000000" w:rsidP="00EE708F">
      <w:pPr>
        <w:spacing w:line="440" w:lineRule="exact"/>
        <w:jc w:val="both"/>
        <w:rPr>
          <w:rFonts w:ascii="Times New Roman" w:hAnsi="Times New Roman"/>
          <w:sz w:val="24"/>
          <w:szCs w:val="24"/>
        </w:rPr>
      </w:pPr>
      <w:r>
        <w:rPr>
          <w:rFonts w:ascii="Times New Roman" w:hAnsi="Times New Roman"/>
          <w:sz w:val="24"/>
          <w:szCs w:val="24"/>
        </w:rPr>
        <w:lastRenderedPageBreak/>
        <w:t xml:space="preserve">(1) The name, class, </w:t>
      </w:r>
      <w:r>
        <w:rPr>
          <w:rFonts w:ascii="Times New Roman" w:hAnsi="Times New Roman" w:hint="eastAsia"/>
          <w:sz w:val="24"/>
          <w:szCs w:val="24"/>
          <w:lang w:val="en-US"/>
        </w:rPr>
        <w:t>student</w:t>
      </w:r>
      <w:r>
        <w:rPr>
          <w:rFonts w:ascii="Times New Roman" w:hAnsi="Times New Roman"/>
          <w:sz w:val="24"/>
          <w:szCs w:val="24"/>
        </w:rPr>
        <w:t xml:space="preserve"> number and other basic information of the complainant.</w:t>
      </w:r>
    </w:p>
    <w:p w14:paraId="300082DD" w14:textId="77777777" w:rsidR="00A55131" w:rsidRDefault="00000000" w:rsidP="00EE708F">
      <w:pPr>
        <w:spacing w:line="440" w:lineRule="exact"/>
        <w:jc w:val="both"/>
        <w:rPr>
          <w:rFonts w:ascii="Times New Roman" w:hAnsi="Times New Roman"/>
          <w:spacing w:val="-4"/>
          <w:sz w:val="24"/>
          <w:szCs w:val="24"/>
        </w:rPr>
      </w:pPr>
      <w:r>
        <w:rPr>
          <w:rFonts w:ascii="Times New Roman" w:hAnsi="Times New Roman"/>
          <w:sz w:val="24"/>
          <w:szCs w:val="24"/>
        </w:rPr>
        <w:t xml:space="preserve">(2) The matters, </w:t>
      </w:r>
      <w:proofErr w:type="gramStart"/>
      <w:r>
        <w:rPr>
          <w:rFonts w:ascii="Times New Roman" w:hAnsi="Times New Roman"/>
          <w:sz w:val="24"/>
          <w:szCs w:val="24"/>
        </w:rPr>
        <w:t>reasons</w:t>
      </w:r>
      <w:proofErr w:type="gramEnd"/>
      <w:r>
        <w:rPr>
          <w:rFonts w:ascii="Times New Roman" w:hAnsi="Times New Roman"/>
          <w:sz w:val="24"/>
          <w:szCs w:val="24"/>
        </w:rPr>
        <w:t xml:space="preserve"> and requirements of the complaint with relevant evidence and witness materials.</w:t>
      </w:r>
    </w:p>
    <w:p w14:paraId="300082DE" w14:textId="77777777" w:rsidR="00A55131" w:rsidRDefault="00000000" w:rsidP="00EE708F">
      <w:pPr>
        <w:spacing w:line="440" w:lineRule="exact"/>
        <w:jc w:val="both"/>
        <w:rPr>
          <w:rFonts w:ascii="Times New Roman" w:hAnsi="Times New Roman"/>
          <w:sz w:val="24"/>
          <w:szCs w:val="24"/>
        </w:rPr>
      </w:pPr>
      <w:r>
        <w:rPr>
          <w:rFonts w:ascii="Times New Roman" w:hAnsi="Times New Roman"/>
          <w:sz w:val="24"/>
          <w:szCs w:val="24"/>
        </w:rPr>
        <w:t>(3) Date of the filing of the complaint.</w:t>
      </w:r>
    </w:p>
    <w:p w14:paraId="2CBCA044" w14:textId="77777777" w:rsidR="00EE708F" w:rsidRDefault="00EE708F" w:rsidP="00EE708F">
      <w:pPr>
        <w:spacing w:line="440" w:lineRule="exact"/>
        <w:jc w:val="both"/>
        <w:rPr>
          <w:rFonts w:ascii="Times New Roman" w:hAnsi="Times New Roman"/>
          <w:b/>
          <w:bCs/>
          <w:sz w:val="24"/>
          <w:szCs w:val="24"/>
        </w:rPr>
      </w:pPr>
    </w:p>
    <w:p w14:paraId="300082DF" w14:textId="5D4B4C57" w:rsidR="00A55131" w:rsidRDefault="00000000" w:rsidP="00EE708F">
      <w:pPr>
        <w:spacing w:line="440" w:lineRule="exact"/>
        <w:jc w:val="both"/>
        <w:rPr>
          <w:rFonts w:ascii="Times New Roman" w:hAnsi="Times New Roman"/>
          <w:sz w:val="24"/>
          <w:szCs w:val="24"/>
        </w:rPr>
      </w:pPr>
      <w:r>
        <w:rPr>
          <w:rFonts w:ascii="Times New Roman" w:hAnsi="Times New Roman"/>
          <w:b/>
          <w:bCs/>
          <w:sz w:val="24"/>
          <w:szCs w:val="24"/>
        </w:rPr>
        <w:t xml:space="preserve">Article 9 </w:t>
      </w:r>
      <w:r>
        <w:rPr>
          <w:rFonts w:ascii="Times New Roman" w:hAnsi="Times New Roman"/>
          <w:color w:val="000000" w:themeColor="text1"/>
          <w:sz w:val="24"/>
          <w:szCs w:val="24"/>
        </w:rPr>
        <w:t>The Office shall be responsible for receiving the written application of the complainant. The Complaint Handling Committee shall, within 15 days of receiving the application, make a conclusion of review and inform the complainant.</w:t>
      </w:r>
    </w:p>
    <w:p w14:paraId="300082E0" w14:textId="77777777" w:rsidR="00A55131" w:rsidRDefault="00000000" w:rsidP="00EE708F">
      <w:pPr>
        <w:spacing w:line="440" w:lineRule="exact"/>
        <w:jc w:val="both"/>
        <w:rPr>
          <w:rFonts w:ascii="Times New Roman" w:hAnsi="Times New Roman"/>
          <w:sz w:val="24"/>
          <w:szCs w:val="24"/>
        </w:rPr>
      </w:pPr>
      <w:r>
        <w:rPr>
          <w:rFonts w:ascii="Times New Roman" w:hAnsi="Times New Roman"/>
          <w:b/>
          <w:bCs/>
          <w:sz w:val="24"/>
          <w:szCs w:val="24"/>
        </w:rPr>
        <w:t xml:space="preserve">Article 10 </w:t>
      </w:r>
      <w:r>
        <w:rPr>
          <w:rFonts w:ascii="Times New Roman" w:hAnsi="Times New Roman"/>
          <w:color w:val="000000" w:themeColor="text1"/>
          <w:sz w:val="24"/>
          <w:szCs w:val="24"/>
        </w:rPr>
        <w:t>The Complaint Handling Committee shall, within 3 working days from receiving the complaint application, examine the complaint materials, make one of the following decisions according to the specific circumstances and serve them to the complainant:</w:t>
      </w:r>
    </w:p>
    <w:p w14:paraId="300082E1" w14:textId="77777777" w:rsidR="00A55131" w:rsidRDefault="00000000" w:rsidP="00EE708F">
      <w:pPr>
        <w:spacing w:line="440" w:lineRule="exact"/>
        <w:jc w:val="both"/>
        <w:rPr>
          <w:rFonts w:ascii="Times New Roman" w:hAnsi="Times New Roman"/>
          <w:sz w:val="24"/>
          <w:szCs w:val="24"/>
        </w:rPr>
      </w:pPr>
      <w:r>
        <w:rPr>
          <w:rFonts w:ascii="Times New Roman" w:hAnsi="Times New Roman"/>
          <w:color w:val="000000" w:themeColor="text1"/>
          <w:sz w:val="24"/>
          <w:szCs w:val="24"/>
        </w:rPr>
        <w:t>(1) The petition complies with the provisions of these Regulations and is accepted.</w:t>
      </w:r>
    </w:p>
    <w:p w14:paraId="300082E2" w14:textId="77777777" w:rsidR="00A55131" w:rsidRDefault="00000000" w:rsidP="00EE708F">
      <w:pPr>
        <w:spacing w:line="440" w:lineRule="exact"/>
        <w:jc w:val="both"/>
        <w:rPr>
          <w:rFonts w:ascii="Times New Roman" w:hAnsi="Times New Roman"/>
          <w:sz w:val="24"/>
          <w:szCs w:val="24"/>
        </w:rPr>
      </w:pPr>
      <w:r>
        <w:rPr>
          <w:rFonts w:ascii="Times New Roman" w:hAnsi="Times New Roman"/>
          <w:color w:val="000000" w:themeColor="text1"/>
          <w:sz w:val="24"/>
          <w:szCs w:val="24"/>
        </w:rPr>
        <w:t>(2) The complaint materials are not complete, and the complainant can make them complete within 3 working days.</w:t>
      </w:r>
    </w:p>
    <w:p w14:paraId="300082E3" w14:textId="77777777" w:rsidR="00A55131" w:rsidRDefault="00000000" w:rsidP="00EE708F">
      <w:pPr>
        <w:spacing w:line="440" w:lineRule="exact"/>
        <w:jc w:val="both"/>
        <w:rPr>
          <w:rFonts w:ascii="Times New Roman" w:hAnsi="Times New Roman"/>
          <w:sz w:val="24"/>
          <w:szCs w:val="24"/>
        </w:rPr>
      </w:pPr>
      <w:r>
        <w:rPr>
          <w:rFonts w:ascii="Times New Roman" w:hAnsi="Times New Roman"/>
          <w:color w:val="000000"/>
          <w:sz w:val="24"/>
          <w:szCs w:val="24"/>
        </w:rPr>
        <w:t>(3) Under any of the following circumstances, it shall not be accepted, and a written decision on denying reconsideration shall be issued:</w:t>
      </w:r>
    </w:p>
    <w:p w14:paraId="300082E4" w14:textId="1A2122B5" w:rsidR="00A55131" w:rsidRPr="00EE708F" w:rsidRDefault="00000000" w:rsidP="00EE708F">
      <w:pPr>
        <w:pStyle w:val="ListParagraph"/>
        <w:numPr>
          <w:ilvl w:val="0"/>
          <w:numId w:val="1"/>
        </w:numPr>
        <w:spacing w:line="440" w:lineRule="exact"/>
        <w:jc w:val="both"/>
        <w:rPr>
          <w:rFonts w:ascii="Times New Roman" w:hAnsi="Times New Roman"/>
          <w:sz w:val="24"/>
          <w:szCs w:val="24"/>
        </w:rPr>
      </w:pPr>
      <w:r w:rsidRPr="00EE708F">
        <w:rPr>
          <w:rFonts w:ascii="Times New Roman" w:hAnsi="Times New Roman"/>
          <w:color w:val="000000" w:themeColor="text1"/>
          <w:sz w:val="24"/>
          <w:szCs w:val="24"/>
        </w:rPr>
        <w:t>The complainant does not qualify as a valid complainant under Article 3 of this ordinance.</w:t>
      </w:r>
    </w:p>
    <w:p w14:paraId="300082E5" w14:textId="17F706D2" w:rsidR="00A55131" w:rsidRPr="00EE708F" w:rsidRDefault="00000000" w:rsidP="00EE708F">
      <w:pPr>
        <w:pStyle w:val="ListParagraph"/>
        <w:numPr>
          <w:ilvl w:val="0"/>
          <w:numId w:val="1"/>
        </w:numPr>
        <w:spacing w:line="440" w:lineRule="exact"/>
        <w:jc w:val="both"/>
        <w:rPr>
          <w:rFonts w:ascii="Times New Roman" w:hAnsi="Times New Roman"/>
          <w:color w:val="000000"/>
          <w:sz w:val="24"/>
          <w:szCs w:val="24"/>
        </w:rPr>
      </w:pPr>
      <w:r w:rsidRPr="00EE708F">
        <w:rPr>
          <w:rFonts w:ascii="Times New Roman" w:hAnsi="Times New Roman"/>
          <w:color w:val="000000"/>
          <w:sz w:val="24"/>
          <w:szCs w:val="24"/>
        </w:rPr>
        <w:t>The cause of appeal does not conform to the scope of appeal prescribed in Article 7 of these regulations.</w:t>
      </w:r>
    </w:p>
    <w:p w14:paraId="300082E6" w14:textId="6F0A753A" w:rsidR="00A55131" w:rsidRPr="00EE708F" w:rsidRDefault="00000000" w:rsidP="00EE708F">
      <w:pPr>
        <w:pStyle w:val="ListParagraph"/>
        <w:numPr>
          <w:ilvl w:val="0"/>
          <w:numId w:val="1"/>
        </w:numPr>
        <w:spacing w:line="440" w:lineRule="exact"/>
        <w:jc w:val="both"/>
        <w:rPr>
          <w:rFonts w:ascii="Times New Roman" w:hAnsi="Times New Roman"/>
          <w:sz w:val="24"/>
          <w:szCs w:val="24"/>
        </w:rPr>
      </w:pPr>
      <w:r w:rsidRPr="00EE708F">
        <w:rPr>
          <w:rFonts w:ascii="Times New Roman" w:hAnsi="Times New Roman"/>
          <w:color w:val="000000" w:themeColor="text1"/>
          <w:sz w:val="24"/>
          <w:szCs w:val="24"/>
        </w:rPr>
        <w:t>Complaint materials are not complete and have not been supplemented within the specified time limit.</w:t>
      </w:r>
    </w:p>
    <w:p w14:paraId="300082E7" w14:textId="77777777" w:rsidR="00A55131" w:rsidRDefault="00A55131">
      <w:pPr>
        <w:tabs>
          <w:tab w:val="left" w:pos="720"/>
        </w:tabs>
        <w:spacing w:before="93" w:after="93" w:line="440" w:lineRule="exact"/>
        <w:ind w:left="720" w:hanging="720"/>
        <w:jc w:val="center"/>
        <w:rPr>
          <w:rFonts w:ascii="Times New Roman" w:hAnsi="Times New Roman"/>
          <w:b/>
          <w:bCs/>
          <w:sz w:val="24"/>
          <w:szCs w:val="24"/>
        </w:rPr>
      </w:pPr>
    </w:p>
    <w:p w14:paraId="3A19447A" w14:textId="77777777" w:rsidR="00803044" w:rsidRDefault="00803044">
      <w:pPr>
        <w:tabs>
          <w:tab w:val="left" w:pos="720"/>
        </w:tabs>
        <w:spacing w:before="93" w:after="93" w:line="440" w:lineRule="exact"/>
        <w:ind w:left="720" w:hanging="720"/>
        <w:jc w:val="center"/>
        <w:rPr>
          <w:rFonts w:ascii="Times New Roman" w:hAnsi="Times New Roman"/>
          <w:b/>
          <w:bCs/>
          <w:sz w:val="24"/>
          <w:szCs w:val="24"/>
        </w:rPr>
      </w:pPr>
    </w:p>
    <w:p w14:paraId="28BA2D0D" w14:textId="77777777" w:rsidR="00BD666E" w:rsidRDefault="00BD666E">
      <w:pPr>
        <w:tabs>
          <w:tab w:val="left" w:pos="720"/>
        </w:tabs>
        <w:spacing w:before="93" w:after="93" w:line="440" w:lineRule="exact"/>
        <w:ind w:left="720" w:hanging="720"/>
        <w:jc w:val="center"/>
        <w:rPr>
          <w:rFonts w:ascii="Times New Roman" w:hAnsi="Times New Roman"/>
          <w:b/>
          <w:bCs/>
          <w:sz w:val="24"/>
          <w:szCs w:val="24"/>
        </w:rPr>
      </w:pPr>
    </w:p>
    <w:p w14:paraId="300082E8" w14:textId="77777777" w:rsidR="00A55131" w:rsidRDefault="00A55131">
      <w:pPr>
        <w:tabs>
          <w:tab w:val="left" w:pos="720"/>
        </w:tabs>
        <w:spacing w:before="93" w:after="93" w:line="440" w:lineRule="exact"/>
        <w:ind w:left="720" w:hanging="720"/>
        <w:jc w:val="center"/>
        <w:rPr>
          <w:rFonts w:ascii="Times New Roman" w:hAnsi="Times New Roman"/>
          <w:b/>
          <w:bCs/>
          <w:sz w:val="24"/>
          <w:szCs w:val="24"/>
        </w:rPr>
      </w:pPr>
    </w:p>
    <w:p w14:paraId="300082E9" w14:textId="77777777" w:rsidR="00A55131" w:rsidRDefault="00000000">
      <w:pPr>
        <w:tabs>
          <w:tab w:val="left" w:pos="720"/>
        </w:tabs>
        <w:spacing w:before="93" w:after="93" w:line="440" w:lineRule="exact"/>
        <w:ind w:left="720" w:hanging="720"/>
        <w:jc w:val="center"/>
        <w:rPr>
          <w:rFonts w:ascii="Times New Roman" w:hAnsi="Times New Roman"/>
          <w:b/>
          <w:bCs/>
          <w:sz w:val="24"/>
          <w:szCs w:val="24"/>
          <w:lang w:val="en-US"/>
        </w:rPr>
      </w:pPr>
      <w:r>
        <w:rPr>
          <w:rFonts w:ascii="Times New Roman" w:hAnsi="Times New Roman"/>
          <w:b/>
          <w:bCs/>
          <w:sz w:val="24"/>
          <w:szCs w:val="24"/>
        </w:rPr>
        <w:lastRenderedPageBreak/>
        <w:t>Chapter IV</w:t>
      </w:r>
      <w:r>
        <w:rPr>
          <w:rFonts w:ascii="Times New Roman" w:hAnsi="Times New Roman" w:hint="eastAsia"/>
          <w:b/>
          <w:bCs/>
          <w:sz w:val="24"/>
          <w:szCs w:val="24"/>
          <w:lang w:val="en-US"/>
        </w:rPr>
        <w:t xml:space="preserve"> </w:t>
      </w:r>
      <w:r>
        <w:rPr>
          <w:rFonts w:ascii="Times New Roman" w:hAnsi="Times New Roman"/>
          <w:b/>
          <w:bCs/>
          <w:sz w:val="24"/>
          <w:szCs w:val="24"/>
        </w:rPr>
        <w:t>Procedures for Reconsideration of Appeals</w:t>
      </w:r>
    </w:p>
    <w:p w14:paraId="300082EA" w14:textId="77777777"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t>Article 11</w:t>
      </w:r>
      <w:r>
        <w:rPr>
          <w:rFonts w:ascii="Times New Roman" w:hAnsi="Times New Roman"/>
          <w:color w:val="000000" w:themeColor="text1"/>
          <w:sz w:val="24"/>
          <w:szCs w:val="24"/>
        </w:rPr>
        <w:t xml:space="preserve"> </w:t>
      </w:r>
      <w:bookmarkStart w:id="2" w:name="_Hlk117365546"/>
      <w:r>
        <w:rPr>
          <w:rFonts w:ascii="Times New Roman" w:hAnsi="Times New Roman"/>
          <w:color w:val="000000" w:themeColor="text1"/>
          <w:sz w:val="24"/>
          <w:szCs w:val="24"/>
        </w:rPr>
        <w:t>The Appeal Handling Committee</w:t>
      </w:r>
      <w:bookmarkEnd w:id="2"/>
      <w:r>
        <w:rPr>
          <w:rFonts w:ascii="Times New Roman" w:hAnsi="Times New Roman"/>
          <w:color w:val="000000" w:themeColor="text1"/>
          <w:sz w:val="24"/>
          <w:szCs w:val="24"/>
        </w:rPr>
        <w:t xml:space="preserve"> shall, the next day after making a decision, serve a copy of the decision to the department that made the original decision on the complainant.</w:t>
      </w:r>
    </w:p>
    <w:p w14:paraId="300082EB" w14:textId="77777777" w:rsidR="00A55131" w:rsidRDefault="00000000" w:rsidP="00BD666E">
      <w:pPr>
        <w:spacing w:line="440" w:lineRule="exact"/>
        <w:jc w:val="both"/>
        <w:rPr>
          <w:rFonts w:ascii="Times New Roman" w:hAnsi="Times New Roman"/>
          <w:sz w:val="24"/>
          <w:szCs w:val="24"/>
        </w:rPr>
      </w:pPr>
      <w:r>
        <w:rPr>
          <w:rFonts w:ascii="Times New Roman" w:hAnsi="Times New Roman"/>
          <w:color w:val="000000" w:themeColor="text1"/>
          <w:sz w:val="24"/>
          <w:szCs w:val="24"/>
        </w:rPr>
        <w:t>The department that makes the original decision shall, within 3 working days from the date of receiving the copy of the decision, submit written replies including the facts and basis for making the handling decision.</w:t>
      </w:r>
    </w:p>
    <w:p w14:paraId="300082EC" w14:textId="77777777"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t>Article 12</w:t>
      </w:r>
      <w:r>
        <w:rPr>
          <w:rFonts w:ascii="Times New Roman" w:hAnsi="Times New Roman"/>
          <w:color w:val="000000" w:themeColor="text1"/>
          <w:sz w:val="24"/>
          <w:szCs w:val="24"/>
        </w:rPr>
        <w:t xml:space="preserve"> When handling a simple complaint with clear facts, sufficient evidence and little dispute, </w:t>
      </w:r>
      <w:r>
        <w:t>the Student's Appeals Committee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may conduct reconsideration by written examination. If the Complaint Handling Committee deems it necessary to review </w:t>
      </w:r>
      <w:r>
        <w:rPr>
          <w:rFonts w:ascii="Times New Roman" w:hAnsi="Times New Roman"/>
          <w:color w:val="000000" w:themeColor="text1"/>
          <w:sz w:val="24"/>
          <w:szCs w:val="24"/>
        </w:rPr>
        <w:t xml:space="preserve">the case </w:t>
      </w:r>
      <w:r>
        <w:rPr>
          <w:rFonts w:ascii="Times New Roman" w:hAnsi="Times New Roman"/>
          <w:color w:val="000000" w:themeColor="text1"/>
          <w:sz w:val="24"/>
          <w:szCs w:val="24"/>
        </w:rPr>
        <w:t>through a meeting</w:t>
      </w:r>
      <w:r>
        <w:rPr>
          <w:rFonts w:ascii="Times New Roman" w:hAnsi="Times New Roman"/>
          <w:color w:val="000000" w:themeColor="text1"/>
          <w:sz w:val="24"/>
          <w:szCs w:val="24"/>
        </w:rPr>
        <w:t xml:space="preserve"> or a hearing</w:t>
      </w:r>
      <w:r>
        <w:rPr>
          <w:rFonts w:ascii="Times New Roman" w:hAnsi="Times New Roman"/>
          <w:color w:val="000000" w:themeColor="text1"/>
          <w:sz w:val="24"/>
          <w:szCs w:val="24"/>
        </w:rPr>
        <w:t>, it may convene a reconsideration meeting to review the complaint.</w:t>
      </w:r>
    </w:p>
    <w:p w14:paraId="300082ED" w14:textId="77777777"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t>Article 13</w:t>
      </w:r>
      <w:r>
        <w:rPr>
          <w:rFonts w:ascii="Times New Roman" w:hAnsi="Times New Roman"/>
          <w:color w:val="000000" w:themeColor="text1"/>
          <w:sz w:val="24"/>
          <w:szCs w:val="24"/>
        </w:rPr>
        <w:t xml:space="preserve"> If the reconsideration is conducted by </w:t>
      </w:r>
      <w:r>
        <w:rPr>
          <w:rFonts w:ascii="Times New Roman" w:hAnsi="Times New Roman"/>
          <w:color w:val="000000" w:themeColor="text1"/>
          <w:sz w:val="24"/>
          <w:szCs w:val="24"/>
        </w:rPr>
        <w:t>investigation</w:t>
      </w:r>
      <w:r>
        <w:rPr>
          <w:rFonts w:ascii="Times New Roman" w:hAnsi="Times New Roman"/>
          <w:color w:val="000000" w:themeColor="text1"/>
          <w:sz w:val="24"/>
          <w:szCs w:val="24"/>
        </w:rPr>
        <w:t xml:space="preserve">, the Complaint Handling Committee shall also </w:t>
      </w:r>
      <w:r>
        <w:rPr>
          <w:rFonts w:ascii="Times New Roman" w:hAnsi="Times New Roman"/>
          <w:color w:val="000000" w:themeColor="text1"/>
          <w:sz w:val="24"/>
          <w:szCs w:val="24"/>
        </w:rPr>
        <w:t xml:space="preserve">question </w:t>
      </w:r>
      <w:r>
        <w:rPr>
          <w:rFonts w:ascii="Times New Roman" w:hAnsi="Times New Roman"/>
          <w:color w:val="000000" w:themeColor="text1"/>
          <w:sz w:val="24"/>
          <w:szCs w:val="24"/>
        </w:rPr>
        <w:t xml:space="preserve">the relevant parties and carry out necessary verification. </w:t>
      </w:r>
      <w:r>
        <w:rPr>
          <w:rFonts w:ascii="Times New Roman" w:hAnsi="Times New Roman"/>
          <w:sz w:val="24"/>
          <w:szCs w:val="24"/>
        </w:rPr>
        <w:t>The written review opinions shall be agreed by more than two-thirds of all the members of the Complaint Handling Committee.</w:t>
      </w:r>
    </w:p>
    <w:p w14:paraId="300082EE" w14:textId="77777777" w:rsidR="00A55131" w:rsidRDefault="00000000">
      <w:pPr>
        <w:spacing w:line="440" w:lineRule="exact"/>
        <w:rPr>
          <w:rFonts w:ascii="Times New Roman" w:hAnsi="Times New Roman"/>
          <w:sz w:val="24"/>
          <w:szCs w:val="24"/>
        </w:rPr>
      </w:pPr>
      <w:r>
        <w:rPr>
          <w:rFonts w:ascii="Times New Roman" w:hAnsi="Times New Roman"/>
          <w:b/>
          <w:bCs/>
          <w:sz w:val="24"/>
          <w:szCs w:val="24"/>
        </w:rPr>
        <w:t xml:space="preserve">Article 14 </w:t>
      </w:r>
      <w:r>
        <w:rPr>
          <w:rFonts w:ascii="Times New Roman" w:hAnsi="Times New Roman"/>
          <w:sz w:val="24"/>
          <w:szCs w:val="24"/>
        </w:rPr>
        <w:t xml:space="preserve">If the reconsideration is conducted by means of a reconsideration meeting, the Secretary-General (the Head/Director of </w:t>
      </w:r>
      <w:r>
        <w:t>the Student's Appeals Committee</w:t>
      </w:r>
      <w:r>
        <w:rPr>
          <w:rFonts w:ascii="Times New Roman" w:hAnsi="Times New Roman"/>
          <w:sz w:val="24"/>
          <w:szCs w:val="24"/>
        </w:rPr>
        <w:t>) shall convene the reconsideration meeting after receiving written materials from both parties. The reconsideration meeting shall not be held unless two-thirds or more of the members are present at the meeting.</w:t>
      </w:r>
    </w:p>
    <w:p w14:paraId="300082EF" w14:textId="77777777"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t>Article 15</w:t>
      </w:r>
      <w:r>
        <w:rPr>
          <w:rFonts w:ascii="Times New Roman" w:hAnsi="Times New Roman"/>
          <w:sz w:val="24"/>
          <w:szCs w:val="24"/>
        </w:rPr>
        <w:t xml:space="preserve"> The complainant shall attend the reconsideration meeting.</w:t>
      </w:r>
    </w:p>
    <w:p w14:paraId="300082F0"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 xml:space="preserve">The department that makes the original decision shall send a representative to attend the reconsideration meeting. </w:t>
      </w:r>
    </w:p>
    <w:p w14:paraId="300082F1"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The complainant and the representative of the department making the original decision may speak at the meeting in accordance with the reconsideration proceedings.</w:t>
      </w:r>
    </w:p>
    <w:p w14:paraId="1FC6D2CB" w14:textId="77777777" w:rsidR="00BD666E" w:rsidRDefault="00BD666E" w:rsidP="00BD666E">
      <w:pPr>
        <w:spacing w:line="440" w:lineRule="exact"/>
        <w:jc w:val="both"/>
        <w:rPr>
          <w:rFonts w:ascii="Times New Roman" w:hAnsi="Times New Roman"/>
          <w:b/>
          <w:bCs/>
          <w:sz w:val="24"/>
          <w:szCs w:val="24"/>
        </w:rPr>
      </w:pPr>
    </w:p>
    <w:p w14:paraId="300082F2" w14:textId="095F1575"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lastRenderedPageBreak/>
        <w:t>Article 16</w:t>
      </w:r>
      <w:r>
        <w:rPr>
          <w:rFonts w:ascii="Times New Roman" w:hAnsi="Times New Roman"/>
          <w:sz w:val="24"/>
          <w:szCs w:val="24"/>
        </w:rPr>
        <w:t xml:space="preserve"> </w:t>
      </w:r>
      <w:r w:rsidRPr="00BD666E">
        <w:rPr>
          <w:rFonts w:ascii="Times New Roman" w:hAnsi="Times New Roman"/>
          <w:sz w:val="24"/>
          <w:szCs w:val="24"/>
        </w:rPr>
        <w:t>the Student's Appeals Committee</w:t>
      </w:r>
      <w:r>
        <w:rPr>
          <w:rFonts w:ascii="Times New Roman" w:hAnsi="Times New Roman"/>
          <w:sz w:val="24"/>
          <w:szCs w:val="24"/>
        </w:rPr>
        <w:t xml:space="preserve"> shall notify the complainant of the time and place of the reconsideration meeting 3 working days in advance.</w:t>
      </w:r>
    </w:p>
    <w:p w14:paraId="300082F3"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If the complainant does not attend the reconsideration meeting without a reason, the reconsideration process shall be terminated along with the application for reconsideration.</w:t>
      </w:r>
    </w:p>
    <w:p w14:paraId="300082F4" w14:textId="77777777" w:rsidR="00A55131" w:rsidRDefault="00000000" w:rsidP="00BD666E">
      <w:pPr>
        <w:spacing w:line="440" w:lineRule="exact"/>
        <w:jc w:val="both"/>
        <w:rPr>
          <w:rFonts w:ascii="Times New Roman" w:hAnsi="Times New Roman"/>
          <w:sz w:val="24"/>
          <w:szCs w:val="24"/>
        </w:rPr>
      </w:pPr>
      <w:r>
        <w:rPr>
          <w:rFonts w:ascii="Times New Roman" w:hAnsi="Times New Roman"/>
          <w:color w:val="000000" w:themeColor="text1"/>
          <w:sz w:val="24"/>
          <w:szCs w:val="24"/>
        </w:rPr>
        <w:t xml:space="preserve">If the complainant is unable to attend the reconsideration meeting for some reason, he/she shall notify the Student </w:t>
      </w:r>
      <w:r>
        <w:rPr>
          <w:rFonts w:ascii="Times New Roman" w:hAnsi="Times New Roman"/>
          <w:sz w:val="24"/>
          <w:szCs w:val="24"/>
        </w:rPr>
        <w:t>Complaint Handling Committee</w:t>
      </w:r>
      <w:r>
        <w:rPr>
          <w:rFonts w:ascii="Times New Roman" w:hAnsi="Times New Roman"/>
          <w:color w:val="000000" w:themeColor="text1"/>
          <w:sz w:val="24"/>
          <w:szCs w:val="24"/>
        </w:rPr>
        <w:t xml:space="preserve"> two working days in advance, and the Student </w:t>
      </w:r>
      <w:r>
        <w:rPr>
          <w:rFonts w:ascii="Times New Roman" w:hAnsi="Times New Roman"/>
          <w:sz w:val="24"/>
          <w:szCs w:val="24"/>
        </w:rPr>
        <w:t>Complaint Handling Committee</w:t>
      </w:r>
      <w:r>
        <w:rPr>
          <w:rFonts w:ascii="Times New Roman" w:hAnsi="Times New Roman"/>
          <w:color w:val="000000" w:themeColor="text1"/>
          <w:sz w:val="24"/>
          <w:szCs w:val="24"/>
        </w:rPr>
        <w:t xml:space="preserve"> shall decide whether to postpone the meeting.</w:t>
      </w:r>
    </w:p>
    <w:p w14:paraId="300082F5" w14:textId="77777777" w:rsidR="00A55131" w:rsidRDefault="00000000" w:rsidP="00BD666E">
      <w:pPr>
        <w:spacing w:line="440" w:lineRule="exact"/>
        <w:jc w:val="both"/>
        <w:rPr>
          <w:rFonts w:ascii="Times New Roman" w:hAnsi="Times New Roman"/>
          <w:sz w:val="24"/>
          <w:szCs w:val="24"/>
        </w:rPr>
      </w:pPr>
      <w:r>
        <w:rPr>
          <w:rFonts w:ascii="Times New Roman" w:hAnsi="Times New Roman" w:hint="eastAsia"/>
          <w:sz w:val="24"/>
          <w:szCs w:val="24"/>
        </w:rPr>
        <w:t>The Office shall give at least one day's notice to the complainant who decides not to extend the time limit, and the complainant shall appoint a proxy to attend</w:t>
      </w:r>
      <w:r>
        <w:rPr>
          <w:rFonts w:ascii="Times New Roman" w:hAnsi="Times New Roman"/>
          <w:sz w:val="24"/>
          <w:szCs w:val="24"/>
        </w:rPr>
        <w:t>.</w:t>
      </w:r>
    </w:p>
    <w:p w14:paraId="300082F6"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If the decision is to postpone, the Office shall schedule another time for the reconsideration meeting.</w:t>
      </w:r>
    </w:p>
    <w:p w14:paraId="300082F7"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If the department that made the original decision does not send representatives to attend the reconsideration meeting, the reconsideration meeting shall be held as planned.</w:t>
      </w:r>
    </w:p>
    <w:p w14:paraId="300082F8" w14:textId="77777777"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t xml:space="preserve">Article 17 </w:t>
      </w:r>
      <w:r>
        <w:rPr>
          <w:rFonts w:ascii="Times New Roman" w:hAnsi="Times New Roman"/>
          <w:sz w:val="24"/>
          <w:szCs w:val="24"/>
        </w:rPr>
        <w:t>The chairman of the reconsideration meeting shall be the standing member of the Complaint Handling Committee. The reconsideration meeting shall follow the following procedures:</w:t>
      </w:r>
    </w:p>
    <w:p w14:paraId="300082F9"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(1) The host introduces the members of the Complaint Handling Committee.</w:t>
      </w:r>
    </w:p>
    <w:p w14:paraId="300082FA"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(2) The presiding officer asks the complainant whether any members handling the complaint requests shall recuse themselves.</w:t>
      </w:r>
    </w:p>
    <w:p w14:paraId="300082FB"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(3) The complainant appeals.</w:t>
      </w:r>
    </w:p>
    <w:p w14:paraId="300082FC"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(4) the department representatives who have made the handling decision make their statements.</w:t>
      </w:r>
    </w:p>
    <w:p w14:paraId="300082FD"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(5) The complainant and the department representatives express their opinions on the evidence and facts.</w:t>
      </w:r>
    </w:p>
    <w:p w14:paraId="300082FE"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(6) The Complaint Handling Committee shall make a joint discussion.</w:t>
      </w:r>
    </w:p>
    <w:p w14:paraId="300082FF"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lastRenderedPageBreak/>
        <w:t>(7) The Complaint Handling Committee shall vote secret ballot and form a written opinion.</w:t>
      </w:r>
    </w:p>
    <w:p w14:paraId="30008300" w14:textId="77777777" w:rsidR="00A55131" w:rsidRDefault="00000000" w:rsidP="00BD666E">
      <w:pPr>
        <w:spacing w:line="440" w:lineRule="exact"/>
        <w:jc w:val="both"/>
        <w:rPr>
          <w:rFonts w:ascii="Times New Roman" w:hAnsi="Times New Roman"/>
          <w:sz w:val="24"/>
          <w:szCs w:val="24"/>
        </w:rPr>
      </w:pPr>
      <w:r>
        <w:rPr>
          <w:rFonts w:ascii="Times New Roman" w:hAnsi="Times New Roman"/>
          <w:sz w:val="24"/>
          <w:szCs w:val="24"/>
        </w:rPr>
        <w:t>If the complainant proposes that a person shall recuse himself/herself, the reconsideration meeting shall be suspended.</w:t>
      </w:r>
    </w:p>
    <w:p w14:paraId="30008301" w14:textId="77777777"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t>Article 18</w:t>
      </w:r>
      <w:r>
        <w:rPr>
          <w:rFonts w:ascii="Times New Roman" w:hAnsi="Times New Roman"/>
          <w:sz w:val="24"/>
          <w:szCs w:val="24"/>
        </w:rPr>
        <w:t xml:space="preserve"> The opinions of the reconsideration meeting must be agreed by over two-thirds of the members present in order to be valid. </w:t>
      </w:r>
    </w:p>
    <w:p w14:paraId="30008302" w14:textId="77777777" w:rsidR="00A55131" w:rsidRDefault="00A55131">
      <w:pPr>
        <w:tabs>
          <w:tab w:val="left" w:pos="720"/>
        </w:tabs>
        <w:spacing w:after="93" w:line="440" w:lineRule="exact"/>
        <w:ind w:left="720" w:hanging="720"/>
        <w:jc w:val="center"/>
        <w:rPr>
          <w:rFonts w:ascii="Times New Roman" w:hAnsi="Times New Roman"/>
          <w:b/>
          <w:bCs/>
          <w:sz w:val="24"/>
          <w:szCs w:val="24"/>
        </w:rPr>
      </w:pPr>
    </w:p>
    <w:p w14:paraId="30008303" w14:textId="77777777" w:rsidR="00A55131" w:rsidRDefault="00000000">
      <w:pPr>
        <w:tabs>
          <w:tab w:val="left" w:pos="720"/>
        </w:tabs>
        <w:spacing w:after="93" w:line="440" w:lineRule="exact"/>
        <w:ind w:left="720" w:hanging="720"/>
        <w:jc w:val="center"/>
        <w:rPr>
          <w:rFonts w:ascii="Times New Roman" w:hAnsi="Times New Roman"/>
          <w:b/>
          <w:bCs/>
          <w:sz w:val="24"/>
          <w:szCs w:val="24"/>
        </w:rPr>
      </w:pPr>
      <w:r>
        <w:rPr>
          <w:rFonts w:ascii="Times New Roman" w:hAnsi="Times New Roman"/>
          <w:b/>
          <w:bCs/>
          <w:sz w:val="24"/>
          <w:szCs w:val="24"/>
        </w:rPr>
        <w:t>Chapter V Decision on Appeal</w:t>
      </w:r>
    </w:p>
    <w:p w14:paraId="30008304" w14:textId="77777777" w:rsidR="00A55131" w:rsidRDefault="00000000" w:rsidP="00BD666E">
      <w:pPr>
        <w:spacing w:line="440" w:lineRule="exact"/>
        <w:jc w:val="both"/>
        <w:rPr>
          <w:rFonts w:ascii="Times New Roman" w:hAnsi="Times New Roman"/>
          <w:sz w:val="24"/>
          <w:szCs w:val="24"/>
        </w:rPr>
      </w:pPr>
      <w:r>
        <w:rPr>
          <w:rFonts w:ascii="Times New Roman" w:hAnsi="Times New Roman"/>
          <w:b/>
          <w:bCs/>
          <w:sz w:val="24"/>
          <w:szCs w:val="24"/>
        </w:rPr>
        <w:t>Article 19</w:t>
      </w:r>
      <w:r>
        <w:rPr>
          <w:rFonts w:ascii="Times New Roman" w:hAnsi="Times New Roman"/>
          <w:sz w:val="24"/>
          <w:szCs w:val="24"/>
        </w:rPr>
        <w:t xml:space="preserve"> The Complaint Handling Committee shall submit written opinions based on the reconsideration situation and make a reconsideration decision in accordance with the following provisions:</w:t>
      </w:r>
    </w:p>
    <w:p w14:paraId="30008305" w14:textId="77777777" w:rsidR="00A55131" w:rsidRDefault="00000000" w:rsidP="00AB619F">
      <w:pPr>
        <w:spacing w:line="440" w:lineRule="exact"/>
        <w:jc w:val="both"/>
        <w:rPr>
          <w:rFonts w:ascii="Times New Roman" w:hAnsi="Times New Roman"/>
          <w:sz w:val="24"/>
          <w:szCs w:val="24"/>
        </w:rPr>
      </w:pPr>
      <w:r>
        <w:rPr>
          <w:rFonts w:ascii="Times New Roman" w:hAnsi="Times New Roman"/>
          <w:sz w:val="24"/>
          <w:szCs w:val="24"/>
        </w:rPr>
        <w:t>(1) If the original decision determines the facts clearly, the basis is correct, and the procedure is legal, the original decision shall be upheld.</w:t>
      </w:r>
    </w:p>
    <w:p w14:paraId="30008306" w14:textId="77777777" w:rsidR="00A55131" w:rsidRDefault="00000000" w:rsidP="00AB619F">
      <w:pPr>
        <w:spacing w:line="440" w:lineRule="exact"/>
        <w:jc w:val="both"/>
        <w:rPr>
          <w:rFonts w:ascii="Times New Roman" w:hAnsi="Times New Roman"/>
          <w:sz w:val="24"/>
          <w:szCs w:val="24"/>
        </w:rPr>
      </w:pPr>
      <w:r>
        <w:rPr>
          <w:rFonts w:ascii="Times New Roman" w:hAnsi="Times New Roman"/>
          <w:sz w:val="24"/>
          <w:szCs w:val="24"/>
        </w:rPr>
        <w:t>(2) If the original handling decision has one of the following circumstances, the original handling decision shall be revoked:</w:t>
      </w:r>
    </w:p>
    <w:p w14:paraId="30008307" w14:textId="4D0B084D" w:rsidR="00A55131" w:rsidRPr="00AB619F" w:rsidRDefault="00000000" w:rsidP="00AB619F">
      <w:pPr>
        <w:pStyle w:val="ListParagraph"/>
        <w:numPr>
          <w:ilvl w:val="0"/>
          <w:numId w:val="3"/>
        </w:numPr>
        <w:spacing w:line="440" w:lineRule="exact"/>
        <w:jc w:val="both"/>
        <w:rPr>
          <w:rFonts w:ascii="Times New Roman" w:hAnsi="Times New Roman"/>
          <w:sz w:val="24"/>
          <w:szCs w:val="24"/>
        </w:rPr>
      </w:pPr>
      <w:r w:rsidRPr="00AB619F">
        <w:rPr>
          <w:rFonts w:ascii="Times New Roman" w:hAnsi="Times New Roman"/>
          <w:sz w:val="24"/>
          <w:szCs w:val="24"/>
        </w:rPr>
        <w:t xml:space="preserve">The main facts are </w:t>
      </w:r>
      <w:r w:rsidR="00AB619F" w:rsidRPr="00AB619F">
        <w:rPr>
          <w:rFonts w:ascii="Times New Roman" w:hAnsi="Times New Roman"/>
          <w:sz w:val="24"/>
          <w:szCs w:val="24"/>
        </w:rPr>
        <w:t>unclear,</w:t>
      </w:r>
      <w:r w:rsidRPr="00AB619F">
        <w:rPr>
          <w:rFonts w:ascii="Times New Roman" w:hAnsi="Times New Roman"/>
          <w:sz w:val="24"/>
          <w:szCs w:val="24"/>
        </w:rPr>
        <w:t xml:space="preserve"> and the evidence is insufficient.</w:t>
      </w:r>
    </w:p>
    <w:p w14:paraId="30008308" w14:textId="108CBD81" w:rsidR="00A55131" w:rsidRPr="00AB619F" w:rsidRDefault="00000000" w:rsidP="00AB619F">
      <w:pPr>
        <w:pStyle w:val="ListParagraph"/>
        <w:numPr>
          <w:ilvl w:val="0"/>
          <w:numId w:val="3"/>
        </w:numPr>
        <w:spacing w:line="440" w:lineRule="exact"/>
        <w:jc w:val="both"/>
        <w:rPr>
          <w:rFonts w:ascii="Times New Roman" w:hAnsi="Times New Roman"/>
          <w:sz w:val="24"/>
          <w:szCs w:val="24"/>
        </w:rPr>
      </w:pPr>
      <w:r w:rsidRPr="00AB619F">
        <w:rPr>
          <w:rFonts w:ascii="Times New Roman" w:hAnsi="Times New Roman"/>
          <w:sz w:val="24"/>
          <w:szCs w:val="24"/>
        </w:rPr>
        <w:t>Wrong basis has been used.</w:t>
      </w:r>
    </w:p>
    <w:p w14:paraId="30008309" w14:textId="4E75D979" w:rsidR="00A55131" w:rsidRPr="00AB619F" w:rsidRDefault="00000000" w:rsidP="00AB619F">
      <w:pPr>
        <w:pStyle w:val="ListParagraph"/>
        <w:numPr>
          <w:ilvl w:val="0"/>
          <w:numId w:val="3"/>
        </w:numPr>
        <w:spacing w:line="440" w:lineRule="exact"/>
        <w:jc w:val="both"/>
        <w:rPr>
          <w:rFonts w:ascii="Times New Roman" w:hAnsi="Times New Roman"/>
          <w:sz w:val="24"/>
          <w:szCs w:val="24"/>
        </w:rPr>
      </w:pPr>
      <w:r w:rsidRPr="00AB619F">
        <w:rPr>
          <w:rFonts w:ascii="Times New Roman" w:hAnsi="Times New Roman"/>
          <w:sz w:val="24"/>
          <w:szCs w:val="24"/>
        </w:rPr>
        <w:t>The original decision procedure does not conform to the provisions.</w:t>
      </w:r>
    </w:p>
    <w:p w14:paraId="3000830A" w14:textId="1748F123" w:rsidR="00A55131" w:rsidRPr="00AB619F" w:rsidRDefault="00000000" w:rsidP="00AB619F">
      <w:pPr>
        <w:pStyle w:val="ListParagraph"/>
        <w:numPr>
          <w:ilvl w:val="0"/>
          <w:numId w:val="3"/>
        </w:numPr>
        <w:spacing w:line="440" w:lineRule="exact"/>
        <w:jc w:val="both"/>
        <w:rPr>
          <w:rFonts w:ascii="Times New Roman" w:hAnsi="Times New Roman"/>
          <w:sz w:val="24"/>
          <w:szCs w:val="24"/>
        </w:rPr>
      </w:pPr>
      <w:r w:rsidRPr="00AB619F">
        <w:rPr>
          <w:rFonts w:ascii="Times New Roman" w:hAnsi="Times New Roman"/>
          <w:sz w:val="24"/>
          <w:szCs w:val="24"/>
        </w:rPr>
        <w:t>There is evidence to prove that the department making the decision has exceeded or abused its power, or the relevant personnel has bent the law for personal gain.</w:t>
      </w:r>
    </w:p>
    <w:p w14:paraId="3000830B" w14:textId="77777777" w:rsidR="00A55131" w:rsidRDefault="00000000" w:rsidP="00AB619F">
      <w:pPr>
        <w:spacing w:line="440" w:lineRule="exact"/>
        <w:jc w:val="both"/>
        <w:rPr>
          <w:rFonts w:ascii="Times New Roman" w:hAnsi="Times New Roman"/>
          <w:sz w:val="24"/>
          <w:szCs w:val="24"/>
        </w:rPr>
      </w:pPr>
      <w:r>
        <w:rPr>
          <w:rFonts w:ascii="Times New Roman" w:hAnsi="Times New Roman"/>
          <w:sz w:val="24"/>
          <w:szCs w:val="24"/>
        </w:rPr>
        <w:t>After the original processing decision is reversed, the complaint is remanded to the original processing department for a new processing decision.</w:t>
      </w:r>
    </w:p>
    <w:p w14:paraId="3000830C" w14:textId="77777777" w:rsidR="00A55131" w:rsidRDefault="00000000" w:rsidP="00AB619F">
      <w:pPr>
        <w:spacing w:line="440" w:lineRule="exact"/>
        <w:jc w:val="both"/>
        <w:rPr>
          <w:rFonts w:ascii="Times New Roman" w:hAnsi="Times New Roman"/>
          <w:sz w:val="24"/>
          <w:szCs w:val="24"/>
        </w:rPr>
      </w:pPr>
      <w:r>
        <w:rPr>
          <w:rFonts w:ascii="Times New Roman" w:hAnsi="Times New Roman"/>
          <w:sz w:val="24"/>
          <w:szCs w:val="24"/>
        </w:rPr>
        <w:t>Where the Complaint Handling Committee orders the original processing department to review its decision, the department shall not make the same or basically the same decision as the original decision or increase the sanction of the complainant.</w:t>
      </w:r>
    </w:p>
    <w:p w14:paraId="3000830D" w14:textId="77777777" w:rsidR="00A55131" w:rsidRDefault="00000000" w:rsidP="00AB619F">
      <w:pPr>
        <w:spacing w:line="440" w:lineRule="exact"/>
        <w:jc w:val="both"/>
        <w:rPr>
          <w:rFonts w:ascii="Times New Roman" w:hAnsi="Times New Roman"/>
          <w:sz w:val="24"/>
          <w:szCs w:val="24"/>
        </w:rPr>
      </w:pPr>
      <w:r>
        <w:rPr>
          <w:rFonts w:ascii="Times New Roman" w:hAnsi="Times New Roman"/>
          <w:b/>
          <w:bCs/>
          <w:sz w:val="24"/>
          <w:szCs w:val="24"/>
        </w:rPr>
        <w:lastRenderedPageBreak/>
        <w:t>Article 20</w:t>
      </w:r>
      <w:r>
        <w:rPr>
          <w:rFonts w:ascii="Times New Roman" w:hAnsi="Times New Roman"/>
          <w:sz w:val="24"/>
          <w:szCs w:val="24"/>
        </w:rPr>
        <w:t xml:space="preserve"> The Complaint Handling Committee shall submit the written opinions to the President’s Office Meeting for examination and approval and shall serve the decision to the complainant and the relevant departments.</w:t>
      </w:r>
    </w:p>
    <w:p w14:paraId="3000830E" w14:textId="77777777" w:rsidR="00A55131" w:rsidRDefault="00000000" w:rsidP="00AB619F">
      <w:pPr>
        <w:spacing w:line="440" w:lineRule="exact"/>
        <w:jc w:val="both"/>
        <w:rPr>
          <w:rFonts w:ascii="Times New Roman" w:hAnsi="Times New Roman"/>
          <w:sz w:val="24"/>
          <w:szCs w:val="24"/>
        </w:rPr>
      </w:pPr>
      <w:r>
        <w:rPr>
          <w:rFonts w:ascii="Times New Roman" w:hAnsi="Times New Roman"/>
          <w:b/>
          <w:bCs/>
          <w:sz w:val="24"/>
          <w:szCs w:val="24"/>
        </w:rPr>
        <w:t>Article 21</w:t>
      </w:r>
      <w:r>
        <w:rPr>
          <w:rFonts w:ascii="Times New Roman" w:hAnsi="Times New Roman"/>
          <w:sz w:val="24"/>
          <w:szCs w:val="24"/>
        </w:rPr>
        <w:t xml:space="preserve"> Where the applicant requests for withdrawal before the review decision is made, it may be withdrawn with the reasons stated. If the complainant withdraws the petition for reconsideration, the petition for reconsideration is terminated.</w:t>
      </w:r>
    </w:p>
    <w:p w14:paraId="3000830F" w14:textId="77777777" w:rsidR="00A55131" w:rsidRDefault="00000000" w:rsidP="00AB619F">
      <w:pPr>
        <w:spacing w:line="440" w:lineRule="exact"/>
        <w:jc w:val="both"/>
        <w:rPr>
          <w:rFonts w:ascii="Times New Roman" w:hAnsi="Times New Roman"/>
          <w:sz w:val="24"/>
          <w:szCs w:val="24"/>
        </w:rPr>
      </w:pPr>
      <w:r>
        <w:rPr>
          <w:rFonts w:ascii="Times New Roman" w:hAnsi="Times New Roman"/>
          <w:b/>
          <w:bCs/>
          <w:sz w:val="24"/>
          <w:szCs w:val="24"/>
        </w:rPr>
        <w:t>Article 22</w:t>
      </w:r>
      <w:r>
        <w:rPr>
          <w:rFonts w:ascii="Times New Roman" w:hAnsi="Times New Roman"/>
          <w:sz w:val="24"/>
          <w:szCs w:val="24"/>
        </w:rPr>
        <w:t xml:space="preserve"> If a student has any objection to the reconsideration decision, the student may, within 15 days from the date of receiving the written review decision of the </w:t>
      </w:r>
      <w:r>
        <w:rPr>
          <w:rFonts w:ascii="Times New Roman" w:hAnsi="Times New Roman"/>
          <w:sz w:val="24"/>
          <w:szCs w:val="24"/>
          <w:lang w:val="en-US"/>
        </w:rPr>
        <w:t>Institute</w:t>
      </w:r>
      <w:r>
        <w:rPr>
          <w:rFonts w:ascii="Times New Roman" w:hAnsi="Times New Roman"/>
          <w:sz w:val="24"/>
          <w:szCs w:val="24"/>
        </w:rPr>
        <w:t xml:space="preserve"> for re-examination, file a written appeal to the Department of Education of </w:t>
      </w:r>
      <w:r>
        <w:rPr>
          <w:rFonts w:ascii="Times New Roman" w:hAnsi="Times New Roman"/>
          <w:sz w:val="24"/>
          <w:szCs w:val="24"/>
          <w:lang w:val="en-US"/>
        </w:rPr>
        <w:t>Chongqing</w:t>
      </w:r>
      <w:r>
        <w:rPr>
          <w:rFonts w:ascii="Times New Roman" w:hAnsi="Times New Roman"/>
          <w:sz w:val="24"/>
          <w:szCs w:val="24"/>
        </w:rPr>
        <w:t xml:space="preserve"> </w:t>
      </w:r>
      <w:r>
        <w:rPr>
          <w:rFonts w:ascii="Times New Roman" w:hAnsi="Times New Roman"/>
          <w:sz w:val="24"/>
          <w:szCs w:val="24"/>
          <w:lang w:val="en-US"/>
        </w:rPr>
        <w:t>Municipality</w:t>
      </w:r>
      <w:r>
        <w:rPr>
          <w:rFonts w:ascii="Times New Roman" w:hAnsi="Times New Roman"/>
          <w:sz w:val="24"/>
          <w:szCs w:val="24"/>
        </w:rPr>
        <w:t>. The execution of the sanction decision shall not stop during the appeal period.</w:t>
      </w:r>
    </w:p>
    <w:p w14:paraId="2E874280" w14:textId="77777777" w:rsidR="00AB619F" w:rsidRDefault="00AB619F" w:rsidP="00AB619F">
      <w:pPr>
        <w:spacing w:line="440" w:lineRule="exact"/>
        <w:jc w:val="both"/>
        <w:rPr>
          <w:rFonts w:ascii="Times New Roman" w:hAnsi="Times New Roman"/>
          <w:sz w:val="24"/>
          <w:szCs w:val="24"/>
        </w:rPr>
      </w:pPr>
    </w:p>
    <w:p w14:paraId="30008310" w14:textId="77777777" w:rsidR="00A55131" w:rsidRDefault="00000000">
      <w:pPr>
        <w:spacing w:after="93" w:line="440" w:lineRule="exact"/>
        <w:jc w:val="center"/>
        <w:rPr>
          <w:rFonts w:ascii="Times New Roman" w:hAnsi="Times New Roman"/>
          <w:b/>
          <w:bCs/>
          <w:sz w:val="24"/>
          <w:szCs w:val="24"/>
        </w:rPr>
      </w:pPr>
      <w:r>
        <w:rPr>
          <w:rFonts w:ascii="Times New Roman" w:hAnsi="Times New Roman"/>
          <w:b/>
          <w:bCs/>
          <w:sz w:val="24"/>
          <w:szCs w:val="24"/>
        </w:rPr>
        <w:t>Chapter VI Supplementary Provisions</w:t>
      </w:r>
    </w:p>
    <w:p w14:paraId="30008311" w14:textId="77777777" w:rsidR="00A55131" w:rsidRDefault="00000000" w:rsidP="00AB619F">
      <w:pPr>
        <w:spacing w:line="440" w:lineRule="exact"/>
        <w:jc w:val="both"/>
        <w:rPr>
          <w:rFonts w:ascii="Times New Roman" w:hAnsi="Times New Roman"/>
          <w:sz w:val="24"/>
          <w:szCs w:val="24"/>
        </w:rPr>
      </w:pPr>
      <w:r>
        <w:rPr>
          <w:rFonts w:ascii="Times New Roman" w:hAnsi="Times New Roman"/>
          <w:b/>
          <w:bCs/>
          <w:sz w:val="24"/>
          <w:szCs w:val="24"/>
        </w:rPr>
        <w:t>Article 23</w:t>
      </w:r>
      <w:r>
        <w:rPr>
          <w:rFonts w:ascii="Times New Roman" w:hAnsi="Times New Roman"/>
          <w:sz w:val="24"/>
          <w:szCs w:val="24"/>
        </w:rPr>
        <w:t xml:space="preserve"> These Measures shall come into effect on September 1,</w:t>
      </w:r>
      <w:r>
        <w:rPr>
          <w:rFonts w:ascii="Times New Roman" w:hAnsi="Times New Roman" w:hint="eastAsia"/>
          <w:sz w:val="24"/>
          <w:szCs w:val="24"/>
          <w:lang w:val="en-US"/>
        </w:rPr>
        <w:t xml:space="preserve"> </w:t>
      </w:r>
      <w:r>
        <w:rPr>
          <w:rFonts w:ascii="Times New Roman" w:hAnsi="Times New Roman"/>
          <w:sz w:val="24"/>
          <w:szCs w:val="24"/>
        </w:rPr>
        <w:t xml:space="preserve">2017. The original Measures for </w:t>
      </w:r>
      <w:r>
        <w:rPr>
          <w:rFonts w:ascii="Times New Roman" w:hAnsi="Times New Roman" w:hint="eastAsia"/>
          <w:sz w:val="24"/>
          <w:szCs w:val="24"/>
          <w:lang w:val="en-US"/>
        </w:rPr>
        <w:t>Chongqing Institute of Foreign Studies</w:t>
      </w:r>
      <w:r>
        <w:rPr>
          <w:rFonts w:ascii="Times New Roman" w:hAnsi="Times New Roman"/>
          <w:sz w:val="24"/>
          <w:szCs w:val="24"/>
        </w:rPr>
        <w:t xml:space="preserve"> shall be abolished simultaneously, and the </w:t>
      </w:r>
      <w:r>
        <w:rPr>
          <w:rFonts w:ascii="Times New Roman" w:hAnsi="Times New Roman" w:hint="eastAsia"/>
          <w:sz w:val="24"/>
          <w:szCs w:val="24"/>
        </w:rPr>
        <w:t>Office of Student Affairs</w:t>
      </w:r>
      <w:r>
        <w:rPr>
          <w:rFonts w:ascii="Times New Roman" w:hAnsi="Times New Roman"/>
          <w:sz w:val="24"/>
          <w:szCs w:val="24"/>
        </w:rPr>
        <w:t xml:space="preserve"> shall be responsible for its interpretation.</w:t>
      </w:r>
    </w:p>
    <w:p w14:paraId="30008312" w14:textId="77777777" w:rsidR="00A55131" w:rsidRDefault="00A55131">
      <w:pPr>
        <w:spacing w:line="440" w:lineRule="exact"/>
        <w:rPr>
          <w:rFonts w:ascii="Times New Roman" w:hAnsi="Times New Roman"/>
          <w:sz w:val="24"/>
          <w:szCs w:val="24"/>
        </w:rPr>
      </w:pPr>
    </w:p>
    <w:p w14:paraId="30008313" w14:textId="77777777" w:rsidR="00A55131" w:rsidRDefault="00A55131"/>
    <w:sectPr w:rsidR="00A551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8CD0" w14:textId="77777777" w:rsidR="00971345" w:rsidRDefault="00971345">
      <w:pPr>
        <w:spacing w:line="240" w:lineRule="auto"/>
      </w:pPr>
      <w:r>
        <w:separator/>
      </w:r>
    </w:p>
  </w:endnote>
  <w:endnote w:type="continuationSeparator" w:id="0">
    <w:p w14:paraId="6F5BCB99" w14:textId="77777777" w:rsidR="00971345" w:rsidRDefault="00971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B8DE" w14:textId="77777777" w:rsidR="00971345" w:rsidRDefault="00971345">
      <w:pPr>
        <w:spacing w:after="0"/>
      </w:pPr>
      <w:r>
        <w:separator/>
      </w:r>
    </w:p>
  </w:footnote>
  <w:footnote w:type="continuationSeparator" w:id="0">
    <w:p w14:paraId="7FB50838" w14:textId="77777777" w:rsidR="00971345" w:rsidRDefault="009713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729"/>
    <w:multiLevelType w:val="hybridMultilevel"/>
    <w:tmpl w:val="8AD23D94"/>
    <w:lvl w:ilvl="0" w:tplc="E9644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A687D"/>
    <w:multiLevelType w:val="hybridMultilevel"/>
    <w:tmpl w:val="9ABA6F50"/>
    <w:lvl w:ilvl="0" w:tplc="8746030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F38D1"/>
    <w:multiLevelType w:val="hybridMultilevel"/>
    <w:tmpl w:val="B38EFABA"/>
    <w:lvl w:ilvl="0" w:tplc="E9644F46">
      <w:numFmt w:val="bullet"/>
      <w:lvlText w:val="-"/>
      <w:lvlJc w:val="left"/>
      <w:pPr>
        <w:ind w:left="1140" w:hanging="360"/>
      </w:pPr>
      <w:rPr>
        <w:rFonts w:ascii="Calibri" w:eastAsiaTheme="minorHAnsi"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672C618C"/>
    <w:multiLevelType w:val="hybridMultilevel"/>
    <w:tmpl w:val="668EF5D0"/>
    <w:lvl w:ilvl="0" w:tplc="7820C378">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44130686">
    <w:abstractNumId w:val="0"/>
  </w:num>
  <w:num w:numId="2" w16cid:durableId="1485974592">
    <w:abstractNumId w:val="1"/>
  </w:num>
  <w:num w:numId="3" w16cid:durableId="159930906">
    <w:abstractNumId w:val="2"/>
  </w:num>
  <w:num w:numId="4" w16cid:durableId="133584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DA4DD4"/>
    <w:rsid w:val="00024F1F"/>
    <w:rsid w:val="000515B2"/>
    <w:rsid w:val="00091CEB"/>
    <w:rsid w:val="000A1754"/>
    <w:rsid w:val="000D1F49"/>
    <w:rsid w:val="000F3463"/>
    <w:rsid w:val="001004AE"/>
    <w:rsid w:val="00154F33"/>
    <w:rsid w:val="00173711"/>
    <w:rsid w:val="002820CE"/>
    <w:rsid w:val="002A2B0B"/>
    <w:rsid w:val="002B3194"/>
    <w:rsid w:val="002B72D7"/>
    <w:rsid w:val="002C6636"/>
    <w:rsid w:val="002F299E"/>
    <w:rsid w:val="003168B1"/>
    <w:rsid w:val="00325058"/>
    <w:rsid w:val="00444E83"/>
    <w:rsid w:val="00451773"/>
    <w:rsid w:val="004C3DCC"/>
    <w:rsid w:val="004D5EDC"/>
    <w:rsid w:val="00507C79"/>
    <w:rsid w:val="005465C7"/>
    <w:rsid w:val="00550B06"/>
    <w:rsid w:val="005A1EB2"/>
    <w:rsid w:val="005D37FD"/>
    <w:rsid w:val="005E3D86"/>
    <w:rsid w:val="00683E68"/>
    <w:rsid w:val="00697F38"/>
    <w:rsid w:val="006A1769"/>
    <w:rsid w:val="006D175E"/>
    <w:rsid w:val="0073489A"/>
    <w:rsid w:val="00767787"/>
    <w:rsid w:val="007A44D3"/>
    <w:rsid w:val="007B39A7"/>
    <w:rsid w:val="00803044"/>
    <w:rsid w:val="00836345"/>
    <w:rsid w:val="00913868"/>
    <w:rsid w:val="00971345"/>
    <w:rsid w:val="00977247"/>
    <w:rsid w:val="009B1892"/>
    <w:rsid w:val="009E1FBC"/>
    <w:rsid w:val="00A55131"/>
    <w:rsid w:val="00AB619F"/>
    <w:rsid w:val="00B23982"/>
    <w:rsid w:val="00B56ADF"/>
    <w:rsid w:val="00B71DFA"/>
    <w:rsid w:val="00BB6FA0"/>
    <w:rsid w:val="00BD263A"/>
    <w:rsid w:val="00BD666E"/>
    <w:rsid w:val="00C1537F"/>
    <w:rsid w:val="00C31FCF"/>
    <w:rsid w:val="00C46B07"/>
    <w:rsid w:val="00C55F52"/>
    <w:rsid w:val="00C639F1"/>
    <w:rsid w:val="00C83FF0"/>
    <w:rsid w:val="00C87FAA"/>
    <w:rsid w:val="00C90310"/>
    <w:rsid w:val="00CB193B"/>
    <w:rsid w:val="00CB774B"/>
    <w:rsid w:val="00CB79D0"/>
    <w:rsid w:val="00CE38C8"/>
    <w:rsid w:val="00D251AA"/>
    <w:rsid w:val="00DA4DD4"/>
    <w:rsid w:val="00DB55E6"/>
    <w:rsid w:val="00E61E6E"/>
    <w:rsid w:val="00EE6D9A"/>
    <w:rsid w:val="00EE708F"/>
    <w:rsid w:val="00FD417D"/>
    <w:rsid w:val="01603F50"/>
    <w:rsid w:val="01922579"/>
    <w:rsid w:val="020C35A4"/>
    <w:rsid w:val="0210BBF2"/>
    <w:rsid w:val="02F56B95"/>
    <w:rsid w:val="02FA2F77"/>
    <w:rsid w:val="0327A77E"/>
    <w:rsid w:val="042FCC76"/>
    <w:rsid w:val="044AC4D8"/>
    <w:rsid w:val="0509C3A6"/>
    <w:rsid w:val="062B85A3"/>
    <w:rsid w:val="065F4840"/>
    <w:rsid w:val="073F35B0"/>
    <w:rsid w:val="07676D38"/>
    <w:rsid w:val="08180D26"/>
    <w:rsid w:val="082ED3BE"/>
    <w:rsid w:val="08A5C0FC"/>
    <w:rsid w:val="099D375E"/>
    <w:rsid w:val="0A2C8211"/>
    <w:rsid w:val="0A34A145"/>
    <w:rsid w:val="0ABA065C"/>
    <w:rsid w:val="0AF71195"/>
    <w:rsid w:val="0B3907BF"/>
    <w:rsid w:val="0BF4FD2B"/>
    <w:rsid w:val="0CF2CE17"/>
    <w:rsid w:val="0D3DA9FF"/>
    <w:rsid w:val="0DBD865F"/>
    <w:rsid w:val="0DDE0F7C"/>
    <w:rsid w:val="0E021ED8"/>
    <w:rsid w:val="104A105D"/>
    <w:rsid w:val="104B73A5"/>
    <w:rsid w:val="119CA8AA"/>
    <w:rsid w:val="11AAD22F"/>
    <w:rsid w:val="11CA1FFF"/>
    <w:rsid w:val="11D6E0FF"/>
    <w:rsid w:val="1338790B"/>
    <w:rsid w:val="1358898C"/>
    <w:rsid w:val="14F9BF0A"/>
    <w:rsid w:val="15DA7F78"/>
    <w:rsid w:val="15DD743C"/>
    <w:rsid w:val="16156B56"/>
    <w:rsid w:val="16476BEC"/>
    <w:rsid w:val="17128CFD"/>
    <w:rsid w:val="17BA0E2A"/>
    <w:rsid w:val="1816A6F2"/>
    <w:rsid w:val="18F36A39"/>
    <w:rsid w:val="194F0129"/>
    <w:rsid w:val="19A07631"/>
    <w:rsid w:val="1A0EF45B"/>
    <w:rsid w:val="1BA52FEB"/>
    <w:rsid w:val="1BAAC4BC"/>
    <w:rsid w:val="1C440AA0"/>
    <w:rsid w:val="1DD93285"/>
    <w:rsid w:val="1E0C469E"/>
    <w:rsid w:val="1E707DD8"/>
    <w:rsid w:val="1EE22433"/>
    <w:rsid w:val="1EE79B5B"/>
    <w:rsid w:val="1F34AC12"/>
    <w:rsid w:val="255D4805"/>
    <w:rsid w:val="25B131AC"/>
    <w:rsid w:val="26AE101A"/>
    <w:rsid w:val="26CD21FA"/>
    <w:rsid w:val="276803CE"/>
    <w:rsid w:val="27697DA9"/>
    <w:rsid w:val="27BE2298"/>
    <w:rsid w:val="2835BE90"/>
    <w:rsid w:val="293CC8DA"/>
    <w:rsid w:val="299DBAF8"/>
    <w:rsid w:val="2ADC9AFD"/>
    <w:rsid w:val="2BA4FE9D"/>
    <w:rsid w:val="2BF35C97"/>
    <w:rsid w:val="2BFA514D"/>
    <w:rsid w:val="2CA04974"/>
    <w:rsid w:val="2CD28E64"/>
    <w:rsid w:val="2CE6039B"/>
    <w:rsid w:val="2D0CCBAE"/>
    <w:rsid w:val="314BDC81"/>
    <w:rsid w:val="3155A0AA"/>
    <w:rsid w:val="32AA4C2E"/>
    <w:rsid w:val="333D4561"/>
    <w:rsid w:val="33D3E7F1"/>
    <w:rsid w:val="34F951FA"/>
    <w:rsid w:val="350E9533"/>
    <w:rsid w:val="355BA592"/>
    <w:rsid w:val="35CDA3D2"/>
    <w:rsid w:val="36ACE662"/>
    <w:rsid w:val="36CEBE5B"/>
    <w:rsid w:val="37564455"/>
    <w:rsid w:val="37697433"/>
    <w:rsid w:val="383C7876"/>
    <w:rsid w:val="395037F1"/>
    <w:rsid w:val="398C20A0"/>
    <w:rsid w:val="39D17211"/>
    <w:rsid w:val="39FC7025"/>
    <w:rsid w:val="3A71D8FF"/>
    <w:rsid w:val="3D0A6FB0"/>
    <w:rsid w:val="3EBC775B"/>
    <w:rsid w:val="3ED7334F"/>
    <w:rsid w:val="3F2CD835"/>
    <w:rsid w:val="3F36A984"/>
    <w:rsid w:val="3FB7A643"/>
    <w:rsid w:val="3FC44BD9"/>
    <w:rsid w:val="408BF9CD"/>
    <w:rsid w:val="411843FF"/>
    <w:rsid w:val="4130FA88"/>
    <w:rsid w:val="423512FD"/>
    <w:rsid w:val="43AAA472"/>
    <w:rsid w:val="43C6F715"/>
    <w:rsid w:val="454674D3"/>
    <w:rsid w:val="45743BA3"/>
    <w:rsid w:val="45E9E7CE"/>
    <w:rsid w:val="46643FF0"/>
    <w:rsid w:val="46BE08E0"/>
    <w:rsid w:val="47A8249D"/>
    <w:rsid w:val="47F43F52"/>
    <w:rsid w:val="4829A1E6"/>
    <w:rsid w:val="48ABDC65"/>
    <w:rsid w:val="490F6581"/>
    <w:rsid w:val="49932D50"/>
    <w:rsid w:val="4B41FD96"/>
    <w:rsid w:val="4B9FD4E5"/>
    <w:rsid w:val="4BAC9ADC"/>
    <w:rsid w:val="4C0DCDB7"/>
    <w:rsid w:val="4C9F5699"/>
    <w:rsid w:val="4CABE0C7"/>
    <w:rsid w:val="4D272423"/>
    <w:rsid w:val="4D5BDBBB"/>
    <w:rsid w:val="4D7F4D88"/>
    <w:rsid w:val="4DDE7A93"/>
    <w:rsid w:val="4E721CC9"/>
    <w:rsid w:val="4EBD23C8"/>
    <w:rsid w:val="4ECB48A3"/>
    <w:rsid w:val="501C396B"/>
    <w:rsid w:val="5133B05B"/>
    <w:rsid w:val="522F4CDE"/>
    <w:rsid w:val="529F3632"/>
    <w:rsid w:val="52B55CD9"/>
    <w:rsid w:val="52FF9271"/>
    <w:rsid w:val="53C49E1E"/>
    <w:rsid w:val="546790F5"/>
    <w:rsid w:val="55264532"/>
    <w:rsid w:val="5549CA2F"/>
    <w:rsid w:val="55622F99"/>
    <w:rsid w:val="55E4F332"/>
    <w:rsid w:val="56BF5B30"/>
    <w:rsid w:val="574F7976"/>
    <w:rsid w:val="57DE4A1E"/>
    <w:rsid w:val="58373541"/>
    <w:rsid w:val="587843E3"/>
    <w:rsid w:val="592F1E5F"/>
    <w:rsid w:val="595E4E05"/>
    <w:rsid w:val="596ED3F5"/>
    <w:rsid w:val="59E67BF0"/>
    <w:rsid w:val="5A9F5C80"/>
    <w:rsid w:val="5AAC2063"/>
    <w:rsid w:val="5ADBD96F"/>
    <w:rsid w:val="5AFFE9B1"/>
    <w:rsid w:val="5B832B9D"/>
    <w:rsid w:val="5C3C18BF"/>
    <w:rsid w:val="5E7A7966"/>
    <w:rsid w:val="5E843B22"/>
    <w:rsid w:val="5EE78567"/>
    <w:rsid w:val="5F11BFD7"/>
    <w:rsid w:val="5F683E83"/>
    <w:rsid w:val="5FDE1579"/>
    <w:rsid w:val="608355C8"/>
    <w:rsid w:val="62582E1F"/>
    <w:rsid w:val="62EAA9D7"/>
    <w:rsid w:val="640CA05C"/>
    <w:rsid w:val="659ACC53"/>
    <w:rsid w:val="65A870BD"/>
    <w:rsid w:val="6610697E"/>
    <w:rsid w:val="66342AAB"/>
    <w:rsid w:val="6663A557"/>
    <w:rsid w:val="67F37C61"/>
    <w:rsid w:val="68337C1E"/>
    <w:rsid w:val="68A83CB2"/>
    <w:rsid w:val="68DCEA51"/>
    <w:rsid w:val="69616850"/>
    <w:rsid w:val="69E44A75"/>
    <w:rsid w:val="6A7937E1"/>
    <w:rsid w:val="6C035995"/>
    <w:rsid w:val="6CC75BAE"/>
    <w:rsid w:val="6D7E52E8"/>
    <w:rsid w:val="6DB6BBF2"/>
    <w:rsid w:val="6E55C30E"/>
    <w:rsid w:val="6EC410EE"/>
    <w:rsid w:val="6ED1012E"/>
    <w:rsid w:val="6FE0E861"/>
    <w:rsid w:val="71127B74"/>
    <w:rsid w:val="71ED9C10"/>
    <w:rsid w:val="71F9DEB9"/>
    <w:rsid w:val="72C07F98"/>
    <w:rsid w:val="72EF45A3"/>
    <w:rsid w:val="7309962D"/>
    <w:rsid w:val="73719F0C"/>
    <w:rsid w:val="739F2F3C"/>
    <w:rsid w:val="73C210F0"/>
    <w:rsid w:val="757ACC88"/>
    <w:rsid w:val="75825AFE"/>
    <w:rsid w:val="75B084BD"/>
    <w:rsid w:val="76210DF5"/>
    <w:rsid w:val="7675BD50"/>
    <w:rsid w:val="76798FB2"/>
    <w:rsid w:val="76A7E4D6"/>
    <w:rsid w:val="76DC2F51"/>
    <w:rsid w:val="77169CE9"/>
    <w:rsid w:val="77DDE0EA"/>
    <w:rsid w:val="78014667"/>
    <w:rsid w:val="78118DB1"/>
    <w:rsid w:val="799F7DF8"/>
    <w:rsid w:val="79DF8598"/>
    <w:rsid w:val="7A4BD4A4"/>
    <w:rsid w:val="7B7B55F9"/>
    <w:rsid w:val="7C23BD76"/>
    <w:rsid w:val="7D226D83"/>
    <w:rsid w:val="7E80CF35"/>
    <w:rsid w:val="7E909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082C5"/>
  <w15:docId w15:val="{D67C154B-ECF0-42DF-8AB3-1D7FF011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pPr>
      <w:spacing w:line="259" w:lineRule="auto"/>
    </w:pPr>
    <w:rPr>
      <w:b/>
      <w:bCs/>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lang w:eastAsia="zh-CN"/>
    </w:rPr>
  </w:style>
  <w:style w:type="character" w:customStyle="1" w:styleId="BalloonTextChar">
    <w:name w:val="Balloon Text Char"/>
    <w:link w:val="BalloonText"/>
    <w:rPr>
      <w:rFonts w:ascii="Segoe UI" w:hAnsi="Segoe UI" w:cs="Segoe UI"/>
      <w:sz w:val="18"/>
      <w:szCs w:val="18"/>
      <w:lang w:eastAsia="zh-CN"/>
    </w:rPr>
  </w:style>
  <w:style w:type="character" w:customStyle="1" w:styleId="FooterChar">
    <w:name w:val="Footer Char"/>
    <w:link w:val="Footer"/>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rPr>
      <w:rFonts w:ascii="Calibri" w:hAnsi="Calibri"/>
      <w:b/>
      <w:bCs/>
      <w:lang w:eastAsia="zh-CN"/>
    </w:rPr>
  </w:style>
  <w:style w:type="paragraph" w:customStyle="1" w:styleId="Revision1">
    <w:name w:val="Revision1"/>
    <w:hidden/>
    <w:uiPriority w:val="99"/>
    <w:semiHidden/>
    <w:rPr>
      <w:rFonts w:ascii="Calibri" w:hAnsi="Calibri"/>
      <w:sz w:val="22"/>
      <w:szCs w:val="22"/>
    </w:rPr>
  </w:style>
  <w:style w:type="paragraph" w:styleId="Revision">
    <w:name w:val="Revision"/>
    <w:hidden/>
    <w:uiPriority w:val="99"/>
    <w:semiHidden/>
    <w:rsid w:val="00C90310"/>
    <w:rPr>
      <w:rFonts w:ascii="Calibri" w:hAnsi="Calibri"/>
      <w:sz w:val="22"/>
      <w:szCs w:val="22"/>
    </w:rPr>
  </w:style>
  <w:style w:type="paragraph" w:styleId="ListParagraph">
    <w:name w:val="List Paragraph"/>
    <w:basedOn w:val="Normal"/>
    <w:uiPriority w:val="99"/>
    <w:rsid w:val="00EE7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4DBEF-99BD-4D33-A069-426A2242EED4}"/>
</file>

<file path=customXml/itemProps2.xml><?xml version="1.0" encoding="utf-8"?>
<ds:datastoreItem xmlns:ds="http://schemas.openxmlformats.org/officeDocument/2006/customXml" ds:itemID="{10F9B7E8-BA35-410D-8DC0-F9305812C961}"/>
</file>

<file path=customXml/itemProps3.xml><?xml version="1.0" encoding="utf-8"?>
<ds:datastoreItem xmlns:ds="http://schemas.openxmlformats.org/officeDocument/2006/customXml" ds:itemID="{00892A74-2737-4260-B497-D7D7C55D6989}"/>
</file>

<file path=docProps/app.xml><?xml version="1.0" encoding="utf-8"?>
<Properties xmlns="http://schemas.openxmlformats.org/officeDocument/2006/extended-properties" xmlns:vt="http://schemas.openxmlformats.org/officeDocument/2006/docPropsVTypes">
  <Template>Normal.dotm</Template>
  <TotalTime>12</TotalTime>
  <Pages>7</Pages>
  <Words>1652</Words>
  <Characters>9421</Characters>
  <Application>Microsoft Office Word</Application>
  <DocSecurity>0</DocSecurity>
  <Lines>78</Lines>
  <Paragraphs>22</Paragraphs>
  <ScaleCrop>false</ScaleCrop>
  <Company>Richmond University</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12</cp:revision>
  <dcterms:created xsi:type="dcterms:W3CDTF">2022-10-21T13:56:00Z</dcterms:created>
  <dcterms:modified xsi:type="dcterms:W3CDTF">2022-12-04T14:59:00Z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BE002C4141144012999626F4287B06FB</vt:lpwstr>
  </property>
  <property fmtid="{D5CDD505-2E9C-101B-9397-08002B2CF9AE}" pid="4" name="ContentTypeId">
    <vt:lpwstr>0x010100BBEDECA369A0F94688C8F6B29F66D9DD</vt:lpwstr>
  </property>
  <property fmtid="{D5CDD505-2E9C-101B-9397-08002B2CF9AE}" pid="5" name="Order">
    <vt:r8>1773300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