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BA" w:rsidRPr="00F56D47" w:rsidRDefault="001355BA" w:rsidP="006F63BA">
      <w:pPr>
        <w:rPr>
          <w:color w:val="000000" w:themeColor="text1"/>
          <w:shd w:val="clear" w:color="auto" w:fill="FFFFFF" w:themeFill="background1"/>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F56D47">
        <w:rPr>
          <w:rFonts w:ascii="Times New Roman" w:hAnsi="Times New Roman" w:cs="Times New Roman"/>
          <w:noProof/>
          <w:color w:val="000000" w:themeColor="text1"/>
          <w:spacing w:val="-23"/>
          <w:shd w:val="clear" w:color="auto" w:fill="FFFFFF" w:themeFill="background1"/>
        </w:rPr>
        <w:drawing>
          <wp:anchor distT="0" distB="0" distL="114300" distR="114300" simplePos="0" relativeHeight="251662336" behindDoc="0" locked="0" layoutInCell="1" allowOverlap="1" wp14:anchorId="188159B6" wp14:editId="355B6346">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End w:id="0"/>
    </w:p>
    <w:p w:rsidR="006F63BA" w:rsidRPr="00F56D47" w:rsidRDefault="00AF1C39" w:rsidP="006F63BA">
      <w:pPr>
        <w:jc w:val="center"/>
        <w:rPr>
          <w:rFonts w:ascii="仿宋" w:eastAsia="仿宋" w:hAnsi="仿宋" w:cs="Times New Roman"/>
          <w:b/>
          <w:color w:val="000000" w:themeColor="text1"/>
          <w:spacing w:val="-23"/>
          <w:sz w:val="40"/>
          <w:shd w:val="clear" w:color="auto" w:fill="FFFFFF" w:themeFill="background1"/>
        </w:rPr>
      </w:pPr>
      <w:r w:rsidRPr="00F56D47">
        <w:rPr>
          <w:rFonts w:ascii="仿宋" w:eastAsia="仿宋" w:hAnsi="仿宋" w:cs="Times New Roman" w:hint="eastAsia"/>
          <w:b/>
          <w:color w:val="000000" w:themeColor="text1"/>
          <w:spacing w:val="-23"/>
          <w:sz w:val="40"/>
          <w:shd w:val="clear" w:color="auto" w:fill="FFFFFF" w:themeFill="background1"/>
        </w:rPr>
        <w:t>重庆外语外事学院资源整合平台数据库采购项目</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公</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开</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询</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价</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邀</w:t>
      </w:r>
    </w:p>
    <w:p w:rsidR="001355BA" w:rsidRPr="00F56D47"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请</w:t>
      </w:r>
    </w:p>
    <w:p w:rsidR="00AF1C39" w:rsidRPr="00F56D47" w:rsidRDefault="001355BA" w:rsidP="009F723E">
      <w:pPr>
        <w:spacing w:line="1000" w:lineRule="exact"/>
        <w:jc w:val="center"/>
        <w:rPr>
          <w:rFonts w:ascii="Times New Roman" w:eastAsia="仿宋" w:hAnsi="Times New Roman" w:cs="Times New Roman" w:hint="eastAsia"/>
          <w:b/>
          <w:color w:val="000000" w:themeColor="text1"/>
          <w:sz w:val="72"/>
          <w:szCs w:val="72"/>
          <w:shd w:val="clear" w:color="auto" w:fill="FFFFFF" w:themeFill="background1"/>
        </w:rPr>
      </w:pPr>
      <w:r w:rsidRPr="00F56D47">
        <w:rPr>
          <w:rFonts w:ascii="Times New Roman" w:eastAsia="仿宋" w:hAnsi="Times New Roman" w:cs="Times New Roman"/>
          <w:b/>
          <w:color w:val="000000" w:themeColor="text1"/>
          <w:sz w:val="72"/>
          <w:szCs w:val="72"/>
          <w:shd w:val="clear" w:color="auto" w:fill="FFFFFF" w:themeFill="background1"/>
        </w:rPr>
        <w:t>函</w:t>
      </w:r>
    </w:p>
    <w:p w:rsidR="009F723E" w:rsidRDefault="009F723E" w:rsidP="0026613F">
      <w:pPr>
        <w:spacing w:after="0" w:line="500" w:lineRule="exact"/>
        <w:ind w:firstLineChars="1000" w:firstLine="2409"/>
        <w:rPr>
          <w:rFonts w:ascii="Times New Roman" w:eastAsia="仿宋" w:hAnsi="Times New Roman" w:cs="Times New Roman"/>
          <w:b/>
          <w:color w:val="000000" w:themeColor="text1"/>
          <w:sz w:val="24"/>
          <w:szCs w:val="36"/>
          <w:shd w:val="clear" w:color="auto" w:fill="FFFFFF" w:themeFill="background1"/>
        </w:rPr>
      </w:pPr>
    </w:p>
    <w:p w:rsidR="001355BA" w:rsidRPr="0026613F" w:rsidRDefault="001355BA" w:rsidP="0026613F">
      <w:pPr>
        <w:spacing w:after="0" w:line="500" w:lineRule="exact"/>
        <w:ind w:firstLineChars="1000" w:firstLine="2409"/>
        <w:rPr>
          <w:rFonts w:ascii="Times New Roman" w:eastAsia="仿宋" w:hAnsi="Times New Roman" w:cs="Times New Roman"/>
          <w:b/>
          <w:color w:val="000000" w:themeColor="text1"/>
          <w:sz w:val="24"/>
          <w:szCs w:val="36"/>
          <w:shd w:val="clear" w:color="auto" w:fill="FFFFFF" w:themeFill="background1"/>
        </w:rPr>
      </w:pPr>
      <w:r w:rsidRPr="0026613F">
        <w:rPr>
          <w:rFonts w:ascii="Times New Roman" w:eastAsia="仿宋" w:hAnsi="Times New Roman" w:cs="Times New Roman"/>
          <w:b/>
          <w:color w:val="000000" w:themeColor="text1"/>
          <w:sz w:val="24"/>
          <w:szCs w:val="36"/>
          <w:shd w:val="clear" w:color="auto" w:fill="FFFFFF" w:themeFill="background1"/>
        </w:rPr>
        <w:t>项目编号：</w:t>
      </w:r>
      <w:bookmarkStart w:id="46" w:name="_Toc169332792"/>
      <w:bookmarkStart w:id="47" w:name="_Toc160880118"/>
      <w:bookmarkStart w:id="48" w:name="_Toc160880485"/>
      <w:r w:rsidR="00AF1C39" w:rsidRPr="0026613F">
        <w:rPr>
          <w:rFonts w:ascii="Times New Roman" w:eastAsia="仿宋" w:hAnsi="Times New Roman" w:cs="Times New Roman"/>
          <w:color w:val="000000" w:themeColor="text1"/>
          <w:sz w:val="24"/>
          <w:szCs w:val="36"/>
          <w:shd w:val="clear" w:color="auto" w:fill="FFFFFF" w:themeFill="background1"/>
        </w:rPr>
        <w:t>IFS-2023006</w:t>
      </w:r>
      <w:bookmarkStart w:id="49" w:name="_GoBack"/>
      <w:bookmarkEnd w:id="49"/>
    </w:p>
    <w:p w:rsidR="001355BA" w:rsidRPr="0026613F" w:rsidRDefault="001355BA" w:rsidP="0026613F">
      <w:pPr>
        <w:pStyle w:val="Default"/>
        <w:spacing w:line="360" w:lineRule="auto"/>
        <w:ind w:firstLineChars="1000" w:firstLine="2409"/>
        <w:outlineLvl w:val="0"/>
        <w:rPr>
          <w:rFonts w:ascii="Times New Roman" w:eastAsia="仿宋"/>
          <w:b/>
          <w:color w:val="000000" w:themeColor="text1"/>
          <w:szCs w:val="36"/>
          <w:shd w:val="clear" w:color="auto" w:fill="FFFFFF" w:themeFill="background1"/>
        </w:rPr>
      </w:pPr>
      <w:r w:rsidRPr="0026613F">
        <w:rPr>
          <w:rFonts w:ascii="Times New Roman" w:eastAsia="仿宋"/>
          <w:b/>
          <w:color w:val="000000" w:themeColor="text1"/>
          <w:szCs w:val="36"/>
          <w:shd w:val="clear" w:color="auto" w:fill="FFFFFF" w:themeFill="background1"/>
        </w:rPr>
        <w:t>项目名称</w:t>
      </w:r>
      <w:bookmarkEnd w:id="46"/>
      <w:bookmarkEnd w:id="47"/>
      <w:bookmarkEnd w:id="48"/>
      <w:r w:rsidRPr="0026613F">
        <w:rPr>
          <w:rFonts w:ascii="Times New Roman" w:eastAsia="仿宋"/>
          <w:b/>
          <w:color w:val="000000" w:themeColor="text1"/>
          <w:szCs w:val="36"/>
          <w:shd w:val="clear" w:color="auto" w:fill="FFFFFF" w:themeFill="background1"/>
        </w:rPr>
        <w:t>：</w:t>
      </w:r>
      <w:r w:rsidR="00AF1C39" w:rsidRPr="0026613F">
        <w:rPr>
          <w:rFonts w:ascii="Times New Roman" w:eastAsia="仿宋" w:hint="eastAsia"/>
          <w:b/>
          <w:color w:val="000000" w:themeColor="text1"/>
          <w:szCs w:val="36"/>
          <w:shd w:val="clear" w:color="auto" w:fill="FFFFFF" w:themeFill="background1"/>
        </w:rPr>
        <w:t>资源整合平台数据库采购项目</w:t>
      </w:r>
    </w:p>
    <w:p w:rsidR="00916532" w:rsidRPr="00F56D47" w:rsidRDefault="001355BA" w:rsidP="001355BA">
      <w:pPr>
        <w:pStyle w:val="Default"/>
        <w:spacing w:line="360" w:lineRule="auto"/>
        <w:jc w:val="center"/>
        <w:outlineLvl w:val="0"/>
        <w:rPr>
          <w:rFonts w:ascii="仿宋" w:eastAsia="仿宋" w:hAnsi="仿宋"/>
          <w:b/>
          <w:color w:val="000000" w:themeColor="text1"/>
          <w:sz w:val="44"/>
          <w:szCs w:val="44"/>
        </w:rPr>
      </w:pPr>
      <w:r w:rsidRPr="00F56D47">
        <w:rPr>
          <w:rFonts w:ascii="仿宋" w:eastAsia="仿宋" w:hAnsi="仿宋" w:hint="eastAsia"/>
          <w:b/>
          <w:color w:val="000000" w:themeColor="text1"/>
          <w:sz w:val="44"/>
          <w:szCs w:val="44"/>
        </w:rPr>
        <w:lastRenderedPageBreak/>
        <w:t>一、</w:t>
      </w:r>
      <w:r w:rsidR="00A64A5B" w:rsidRPr="00F56D47">
        <w:rPr>
          <w:rFonts w:ascii="仿宋" w:eastAsia="仿宋" w:hAnsi="仿宋" w:hint="eastAsia"/>
          <w:b/>
          <w:color w:val="000000" w:themeColor="text1"/>
          <w:sz w:val="44"/>
          <w:szCs w:val="44"/>
        </w:rPr>
        <w:t>询价</w:t>
      </w:r>
      <w:r w:rsidR="00916532" w:rsidRPr="00F56D47">
        <w:rPr>
          <w:rFonts w:ascii="仿宋" w:eastAsia="仿宋" w:hAnsi="仿宋" w:hint="eastAsia"/>
          <w:b/>
          <w:color w:val="000000" w:themeColor="text1"/>
          <w:sz w:val="44"/>
          <w:szCs w:val="44"/>
        </w:rPr>
        <w:t>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F56D47">
        <w:rPr>
          <w:rFonts w:ascii="仿宋" w:eastAsia="仿宋" w:hAnsi="仿宋" w:hint="eastAsia"/>
          <w:b/>
          <w:color w:val="000000" w:themeColor="text1"/>
          <w:sz w:val="44"/>
          <w:szCs w:val="44"/>
        </w:rPr>
        <w:t>函</w:t>
      </w:r>
    </w:p>
    <w:p w:rsidR="00AF1C39" w:rsidRPr="0026613F" w:rsidRDefault="00AF1C39" w:rsidP="00AF1C39">
      <w:pPr>
        <w:spacing w:after="0" w:line="440" w:lineRule="exact"/>
        <w:ind w:firstLineChars="252" w:firstLine="605"/>
        <w:jc w:val="left"/>
        <w:rPr>
          <w:rFonts w:ascii="仿宋" w:eastAsia="仿宋" w:hAnsi="仿宋"/>
          <w:color w:val="000000" w:themeColor="text1"/>
          <w:sz w:val="24"/>
          <w:szCs w:val="24"/>
        </w:rPr>
      </w:pPr>
      <w:bookmarkStart w:id="50" w:name="_Hlk10840310"/>
      <w:r w:rsidRPr="0026613F">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sidRPr="0026613F">
        <w:rPr>
          <w:rFonts w:ascii="仿宋" w:eastAsia="仿宋" w:hAnsi="仿宋"/>
          <w:color w:val="000000" w:themeColor="text1"/>
          <w:sz w:val="24"/>
          <w:szCs w:val="24"/>
        </w:rPr>
        <w:t>2.1</w:t>
      </w:r>
      <w:r w:rsidRPr="0026613F">
        <w:rPr>
          <w:rFonts w:ascii="仿宋" w:eastAsia="仿宋" w:hAnsi="仿宋" w:hint="eastAsia"/>
          <w:color w:val="000000" w:themeColor="text1"/>
          <w:sz w:val="24"/>
          <w:szCs w:val="24"/>
        </w:rPr>
        <w:t>万人。根据需要，对我校资源整合平台数据库采购项目进行公开询价，欢迎国内合格参与人参与。</w:t>
      </w:r>
    </w:p>
    <w:p w:rsidR="00A4220E" w:rsidRPr="0026613F" w:rsidRDefault="00A4220E" w:rsidP="00A4220E">
      <w:pPr>
        <w:spacing w:after="0" w:line="500" w:lineRule="exact"/>
        <w:ind w:firstLineChars="152" w:firstLine="366"/>
        <w:jc w:val="left"/>
        <w:rPr>
          <w:rFonts w:ascii="仿宋" w:eastAsia="仿宋" w:hAnsi="仿宋"/>
          <w:b/>
          <w:bCs/>
          <w:color w:val="000000" w:themeColor="text1"/>
          <w:sz w:val="24"/>
          <w:szCs w:val="24"/>
        </w:rPr>
      </w:pPr>
      <w:r w:rsidRPr="0026613F">
        <w:rPr>
          <w:rFonts w:ascii="仿宋" w:eastAsia="仿宋" w:hAnsi="仿宋" w:hint="eastAsia"/>
          <w:b/>
          <w:bCs/>
          <w:color w:val="000000" w:themeColor="text1"/>
          <w:sz w:val="24"/>
          <w:szCs w:val="24"/>
        </w:rPr>
        <w:t>一、项目说明</w:t>
      </w:r>
    </w:p>
    <w:p w:rsidR="00AF1C39" w:rsidRPr="0026613F" w:rsidRDefault="00A64A5B" w:rsidP="00AF1C39">
      <w:pPr>
        <w:widowControl w:val="0"/>
        <w:numPr>
          <w:ilvl w:val="1"/>
          <w:numId w:val="1"/>
        </w:numPr>
        <w:spacing w:after="0" w:line="50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项目</w:t>
      </w:r>
      <w:r w:rsidR="00916532" w:rsidRPr="0026613F">
        <w:rPr>
          <w:rFonts w:ascii="仿宋" w:eastAsia="仿宋" w:hAnsi="仿宋" w:hint="eastAsia"/>
          <w:color w:val="000000" w:themeColor="text1"/>
          <w:sz w:val="24"/>
          <w:szCs w:val="24"/>
        </w:rPr>
        <w:t>编号：</w:t>
      </w:r>
      <w:r w:rsidR="00AF1C39" w:rsidRPr="0026613F">
        <w:rPr>
          <w:rFonts w:ascii="仿宋" w:eastAsia="仿宋" w:hAnsi="仿宋"/>
          <w:color w:val="000000" w:themeColor="text1"/>
          <w:sz w:val="24"/>
          <w:szCs w:val="24"/>
        </w:rPr>
        <w:t>IFS-2023006</w:t>
      </w:r>
    </w:p>
    <w:p w:rsidR="00AF1C39" w:rsidRPr="0026613F" w:rsidRDefault="00A64A5B" w:rsidP="00AF1C39">
      <w:pPr>
        <w:widowControl w:val="0"/>
        <w:numPr>
          <w:ilvl w:val="1"/>
          <w:numId w:val="1"/>
        </w:numPr>
        <w:spacing w:after="0" w:line="50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项目</w:t>
      </w:r>
      <w:r w:rsidR="00916532" w:rsidRPr="0026613F">
        <w:rPr>
          <w:rFonts w:ascii="仿宋" w:eastAsia="仿宋" w:hAnsi="仿宋" w:hint="eastAsia"/>
          <w:color w:val="000000" w:themeColor="text1"/>
          <w:sz w:val="24"/>
          <w:szCs w:val="24"/>
        </w:rPr>
        <w:t>名称</w:t>
      </w:r>
      <w:r w:rsidR="000F4F45" w:rsidRPr="0026613F">
        <w:rPr>
          <w:rFonts w:ascii="仿宋" w:eastAsia="仿宋" w:hAnsi="仿宋" w:hint="eastAsia"/>
          <w:color w:val="000000" w:themeColor="text1"/>
          <w:sz w:val="24"/>
          <w:szCs w:val="24"/>
        </w:rPr>
        <w:t>：</w:t>
      </w:r>
      <w:r w:rsidR="00AF1C39" w:rsidRPr="0026613F">
        <w:rPr>
          <w:rFonts w:ascii="仿宋" w:eastAsia="仿宋" w:hAnsi="仿宋" w:hint="eastAsia"/>
          <w:color w:val="000000" w:themeColor="text1"/>
          <w:sz w:val="24"/>
          <w:szCs w:val="24"/>
        </w:rPr>
        <w:t>资源整合平台数据库采购项目</w:t>
      </w:r>
    </w:p>
    <w:p w:rsidR="00916532" w:rsidRPr="0026613F" w:rsidRDefault="00916532" w:rsidP="00AF1C39">
      <w:pPr>
        <w:widowControl w:val="0"/>
        <w:numPr>
          <w:ilvl w:val="1"/>
          <w:numId w:val="1"/>
        </w:numPr>
        <w:spacing w:after="0" w:line="50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数量及主要技术要求:详见</w:t>
      </w:r>
      <w:r w:rsidR="008902DC" w:rsidRPr="0026613F">
        <w:rPr>
          <w:rFonts w:ascii="仿宋" w:eastAsia="仿宋" w:hAnsi="仿宋" w:hint="eastAsia"/>
          <w:color w:val="000000" w:themeColor="text1"/>
          <w:sz w:val="24"/>
          <w:szCs w:val="24"/>
        </w:rPr>
        <w:t>《公开询价货物一览表》</w:t>
      </w:r>
      <w:r w:rsidRPr="0026613F">
        <w:rPr>
          <w:rFonts w:ascii="仿宋" w:eastAsia="仿宋" w:hAnsi="仿宋" w:hint="eastAsia"/>
          <w:color w:val="000000" w:themeColor="text1"/>
          <w:sz w:val="24"/>
          <w:szCs w:val="24"/>
        </w:rPr>
        <w:t>。</w:t>
      </w:r>
    </w:p>
    <w:p w:rsidR="00916532" w:rsidRPr="0026613F"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参与人资格标准：</w:t>
      </w:r>
    </w:p>
    <w:p w:rsidR="001355BA" w:rsidRPr="0026613F" w:rsidRDefault="001355BA" w:rsidP="0033367D">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（1）参与人应具有独立法人资格的生产厂商或授权经销商。</w:t>
      </w:r>
    </w:p>
    <w:p w:rsidR="00AF1C39" w:rsidRPr="0026613F" w:rsidRDefault="0033367D" w:rsidP="001355BA">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（2）</w:t>
      </w:r>
      <w:r w:rsidR="001355BA" w:rsidRPr="0026613F">
        <w:rPr>
          <w:rFonts w:ascii="仿宋" w:eastAsia="仿宋" w:hAnsi="仿宋" w:hint="eastAsia"/>
          <w:color w:val="000000" w:themeColor="text1"/>
          <w:sz w:val="24"/>
          <w:szCs w:val="24"/>
        </w:rPr>
        <w:t>参与人应</w:t>
      </w:r>
      <w:r w:rsidR="00EB2CE8" w:rsidRPr="0026613F">
        <w:rPr>
          <w:rFonts w:ascii="仿宋" w:eastAsia="仿宋" w:hAnsi="仿宋" w:hint="eastAsia"/>
          <w:color w:val="000000" w:themeColor="text1"/>
          <w:sz w:val="24"/>
          <w:szCs w:val="24"/>
        </w:rPr>
        <w:t>具备由国家新闻出版广电总局颁发的《出版物经营许可证》（复印件盖章）。</w:t>
      </w:r>
    </w:p>
    <w:p w:rsidR="00EB2CE8" w:rsidRPr="0026613F" w:rsidRDefault="001355BA" w:rsidP="00EB2CE8">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cs="Times New Roman" w:hint="eastAsia"/>
          <w:color w:val="000000" w:themeColor="text1"/>
          <w:sz w:val="24"/>
          <w:szCs w:val="24"/>
          <w:shd w:val="clear" w:color="auto" w:fill="FFFFFF" w:themeFill="background1"/>
        </w:rPr>
        <w:t>（</w:t>
      </w:r>
      <w:r w:rsidR="00EB2CE8" w:rsidRPr="0026613F">
        <w:rPr>
          <w:rFonts w:ascii="仿宋" w:eastAsia="仿宋" w:hAnsi="仿宋" w:cs="Times New Roman"/>
          <w:color w:val="000000" w:themeColor="text1"/>
          <w:sz w:val="24"/>
          <w:szCs w:val="24"/>
          <w:shd w:val="clear" w:color="auto" w:fill="FFFFFF" w:themeFill="background1"/>
        </w:rPr>
        <w:t>3</w:t>
      </w:r>
      <w:r w:rsidRPr="0026613F">
        <w:rPr>
          <w:rFonts w:ascii="仿宋" w:eastAsia="仿宋" w:hAnsi="仿宋" w:cs="Times New Roman" w:hint="eastAsia"/>
          <w:color w:val="000000" w:themeColor="text1"/>
          <w:sz w:val="24"/>
          <w:szCs w:val="24"/>
          <w:shd w:val="clear" w:color="auto" w:fill="FFFFFF" w:themeFill="background1"/>
        </w:rPr>
        <w:t>）</w:t>
      </w:r>
      <w:r w:rsidR="00EB2CE8" w:rsidRPr="0026613F">
        <w:rPr>
          <w:rFonts w:ascii="仿宋" w:eastAsia="仿宋" w:hAnsi="仿宋" w:cs="Times New Roman" w:hint="eastAsia"/>
          <w:color w:val="000000" w:themeColor="text1"/>
          <w:sz w:val="24"/>
          <w:szCs w:val="24"/>
          <w:shd w:val="clear" w:color="auto" w:fill="FFFFFF" w:themeFill="background1"/>
        </w:rPr>
        <w:t>参与人成立3年以上（包括3年），具有3个（含3个）及以上同类项目销售和良好的售后服务应用成功案例（合同、发票复印件）,近三年未发生重大安全或质量事故，无行政处罚记录、无失信被执行人记录。</w:t>
      </w:r>
    </w:p>
    <w:p w:rsidR="00EB2CE8" w:rsidRPr="0026613F" w:rsidRDefault="00EB2CE8" w:rsidP="00EB2CE8">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w:t>
      </w:r>
      <w:r w:rsidRPr="0026613F">
        <w:rPr>
          <w:rFonts w:ascii="仿宋" w:eastAsia="仿宋" w:hAnsi="仿宋"/>
          <w:color w:val="000000" w:themeColor="text1"/>
          <w:sz w:val="24"/>
          <w:szCs w:val="24"/>
        </w:rPr>
        <w:t>4</w:t>
      </w:r>
      <w:r w:rsidRPr="0026613F">
        <w:rPr>
          <w:rFonts w:ascii="仿宋" w:eastAsia="仿宋" w:hAnsi="仿宋" w:hint="eastAsia"/>
          <w:color w:val="000000" w:themeColor="text1"/>
          <w:sz w:val="24"/>
          <w:szCs w:val="24"/>
        </w:rPr>
        <w:t>）参与人应遵守中国的有关法律、法规和规章的规定。</w:t>
      </w:r>
    </w:p>
    <w:p w:rsidR="00EB2CE8" w:rsidRPr="0026613F" w:rsidRDefault="00EB2CE8" w:rsidP="00EB2CE8">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w:t>
      </w:r>
      <w:r w:rsidRPr="0026613F">
        <w:rPr>
          <w:rFonts w:ascii="仿宋" w:eastAsia="仿宋" w:hAnsi="仿宋"/>
          <w:color w:val="000000" w:themeColor="text1"/>
          <w:sz w:val="24"/>
          <w:szCs w:val="24"/>
        </w:rPr>
        <w:t>5</w:t>
      </w:r>
      <w:r w:rsidRPr="0026613F">
        <w:rPr>
          <w:rFonts w:ascii="仿宋" w:eastAsia="仿宋" w:hAnsi="仿宋" w:hint="eastAsia"/>
          <w:color w:val="000000" w:themeColor="text1"/>
          <w:sz w:val="24"/>
          <w:szCs w:val="24"/>
        </w:rPr>
        <w:t>）参与人须有良好的商业信誉和健全的财务制度，有依法缴纳税金的良好记录。</w:t>
      </w:r>
    </w:p>
    <w:p w:rsidR="001355BA" w:rsidRPr="0026613F" w:rsidRDefault="001355BA" w:rsidP="001355BA">
      <w:pPr>
        <w:widowControl w:val="0"/>
        <w:spacing w:after="0" w:line="500" w:lineRule="exact"/>
        <w:ind w:left="420"/>
        <w:rPr>
          <w:rFonts w:ascii="仿宋" w:eastAsia="仿宋" w:hAnsi="仿宋"/>
          <w:color w:val="000000" w:themeColor="text1"/>
          <w:sz w:val="24"/>
          <w:szCs w:val="24"/>
        </w:rPr>
      </w:pPr>
      <w:r w:rsidRPr="0026613F">
        <w:rPr>
          <w:rFonts w:ascii="仿宋" w:eastAsia="仿宋" w:hAnsi="仿宋" w:cs="Times New Roman"/>
          <w:color w:val="000000" w:themeColor="text1"/>
          <w:sz w:val="24"/>
          <w:szCs w:val="24"/>
          <w:shd w:val="clear" w:color="auto" w:fill="FFFFFF" w:themeFill="background1"/>
        </w:rPr>
        <w:t>（</w:t>
      </w:r>
      <w:r w:rsidR="00EB2CE8" w:rsidRPr="0026613F">
        <w:rPr>
          <w:rFonts w:ascii="仿宋" w:eastAsia="仿宋" w:hAnsi="仿宋" w:cs="Times New Roman"/>
          <w:color w:val="000000" w:themeColor="text1"/>
          <w:sz w:val="24"/>
          <w:szCs w:val="24"/>
          <w:shd w:val="clear" w:color="auto" w:fill="FFFFFF" w:themeFill="background1"/>
        </w:rPr>
        <w:t>6</w:t>
      </w:r>
      <w:r w:rsidRPr="0026613F">
        <w:rPr>
          <w:rFonts w:ascii="仿宋" w:eastAsia="仿宋" w:hAnsi="仿宋" w:cs="Times New Roman"/>
          <w:color w:val="000000" w:themeColor="text1"/>
          <w:sz w:val="24"/>
          <w:szCs w:val="24"/>
          <w:shd w:val="clear" w:color="auto" w:fill="FFFFFF" w:themeFill="background1"/>
        </w:rPr>
        <w:t>）参与人应提供下列资格证明文件，否则其响应文件将被拒绝。</w:t>
      </w:r>
    </w:p>
    <w:p w:rsidR="001355BA" w:rsidRPr="0026613F" w:rsidRDefault="001355BA" w:rsidP="001355BA">
      <w:pPr>
        <w:spacing w:after="0" w:line="440" w:lineRule="exact"/>
        <w:ind w:firstLineChars="200" w:firstLine="480"/>
        <w:rPr>
          <w:rFonts w:ascii="仿宋" w:eastAsia="仿宋" w:hAnsi="仿宋" w:cs="Times New Roman"/>
          <w:color w:val="000000" w:themeColor="text1"/>
          <w:sz w:val="24"/>
          <w:szCs w:val="24"/>
          <w:shd w:val="clear" w:color="auto" w:fill="FFFFFF" w:themeFill="background1"/>
        </w:rPr>
      </w:pPr>
      <w:r w:rsidRPr="0026613F">
        <w:rPr>
          <w:rFonts w:ascii="仿宋" w:eastAsia="仿宋" w:hAnsi="仿宋" w:cs="Times New Roman"/>
          <w:color w:val="000000" w:themeColor="text1"/>
          <w:sz w:val="24"/>
          <w:szCs w:val="24"/>
          <w:shd w:val="clear" w:color="auto" w:fill="FFFFFF" w:themeFill="background1"/>
        </w:rPr>
        <w:t>营业执照副本、税务登记证副本、组织机构代码证副本</w:t>
      </w:r>
      <w:r w:rsidRPr="0026613F">
        <w:rPr>
          <w:rFonts w:ascii="仿宋" w:eastAsia="仿宋" w:hAnsi="仿宋" w:cs="Times New Roman" w:hint="eastAsia"/>
          <w:color w:val="000000" w:themeColor="text1"/>
          <w:sz w:val="24"/>
          <w:szCs w:val="24"/>
          <w:shd w:val="clear" w:color="auto" w:fill="FFFFFF" w:themeFill="background1"/>
        </w:rPr>
        <w:t>（</w:t>
      </w:r>
      <w:r w:rsidRPr="0026613F">
        <w:rPr>
          <w:rFonts w:ascii="仿宋" w:eastAsia="仿宋" w:hAnsi="仿宋" w:cs="Times New Roman"/>
          <w:color w:val="000000" w:themeColor="text1"/>
          <w:sz w:val="24"/>
          <w:szCs w:val="24"/>
          <w:shd w:val="clear" w:color="auto" w:fill="FFFFFF" w:themeFill="background1"/>
        </w:rPr>
        <w:t>三证合一的只需提供带有社会信用代码的营业执照</w:t>
      </w:r>
      <w:r w:rsidRPr="0026613F">
        <w:rPr>
          <w:rFonts w:ascii="仿宋" w:eastAsia="仿宋" w:hAnsi="仿宋" w:cs="Times New Roman" w:hint="eastAsia"/>
          <w:color w:val="000000" w:themeColor="text1"/>
          <w:sz w:val="24"/>
          <w:szCs w:val="24"/>
          <w:shd w:val="clear" w:color="auto" w:fill="FFFFFF" w:themeFill="background1"/>
        </w:rPr>
        <w:t>）</w:t>
      </w:r>
      <w:r w:rsidRPr="0026613F">
        <w:rPr>
          <w:rFonts w:ascii="仿宋" w:eastAsia="仿宋" w:hAnsi="仿宋" w:cs="Times New Roman"/>
          <w:color w:val="000000" w:themeColor="text1"/>
          <w:sz w:val="24"/>
          <w:szCs w:val="24"/>
          <w:shd w:val="clear" w:color="auto" w:fill="FFFFFF" w:themeFill="background1"/>
        </w:rPr>
        <w:t>；</w:t>
      </w:r>
    </w:p>
    <w:p w:rsidR="001355BA" w:rsidRPr="0026613F" w:rsidRDefault="001355BA" w:rsidP="001355BA">
      <w:pPr>
        <w:spacing w:after="0" w:line="440" w:lineRule="exact"/>
        <w:ind w:firstLineChars="200" w:firstLine="482"/>
        <w:rPr>
          <w:rFonts w:ascii="仿宋" w:eastAsia="仿宋" w:hAnsi="仿宋" w:cs="Times New Roman"/>
          <w:color w:val="000000" w:themeColor="text1"/>
          <w:sz w:val="24"/>
          <w:szCs w:val="24"/>
          <w:shd w:val="clear" w:color="auto" w:fill="FFFFFF" w:themeFill="background1"/>
        </w:rPr>
      </w:pPr>
      <w:r w:rsidRPr="0026613F">
        <w:rPr>
          <w:rFonts w:ascii="仿宋" w:eastAsia="仿宋" w:hAnsi="仿宋" w:cs="Times New Roman"/>
          <w:b/>
          <w:color w:val="000000" w:themeColor="text1"/>
          <w:sz w:val="24"/>
          <w:szCs w:val="24"/>
          <w:shd w:val="clear" w:color="auto" w:fill="FFFFFF" w:themeFill="background1"/>
        </w:rPr>
        <w:t>注：</w:t>
      </w:r>
      <w:r w:rsidRPr="0026613F">
        <w:rPr>
          <w:rFonts w:ascii="仿宋" w:eastAsia="仿宋" w:hAnsi="仿宋" w:cs="Times New Roman"/>
          <w:color w:val="000000" w:themeColor="text1"/>
          <w:sz w:val="24"/>
          <w:szCs w:val="24"/>
          <w:shd w:val="clear" w:color="auto" w:fill="FFFFFF" w:themeFill="background1"/>
        </w:rPr>
        <w:t>参与人提交的以上要求的文件或证明的复印件应是最新（有效）、清晰，注明“与原件一致”并加盖参与人公章，并有原件备查。</w:t>
      </w:r>
    </w:p>
    <w:p w:rsidR="00EB2CE8" w:rsidRPr="0026613F" w:rsidRDefault="003F20A6" w:rsidP="00796E3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26613F">
        <w:rPr>
          <w:rFonts w:ascii="仿宋" w:eastAsia="仿宋" w:hAnsi="仿宋" w:hint="eastAsia"/>
          <w:color w:val="000000" w:themeColor="text1"/>
          <w:sz w:val="24"/>
          <w:szCs w:val="24"/>
        </w:rPr>
        <w:t>报价响应文件</w:t>
      </w:r>
      <w:r w:rsidR="00D56DEA" w:rsidRPr="0026613F">
        <w:rPr>
          <w:rFonts w:ascii="仿宋" w:eastAsia="仿宋" w:hAnsi="仿宋" w:hint="eastAsia"/>
          <w:color w:val="000000" w:themeColor="text1"/>
          <w:sz w:val="24"/>
          <w:szCs w:val="24"/>
        </w:rPr>
        <w:t>递交</w:t>
      </w:r>
      <w:r w:rsidR="00656700" w:rsidRPr="0026613F">
        <w:rPr>
          <w:rFonts w:ascii="仿宋" w:eastAsia="仿宋" w:hAnsi="仿宋" w:hint="eastAsia"/>
          <w:color w:val="000000" w:themeColor="text1"/>
          <w:sz w:val="24"/>
          <w:szCs w:val="24"/>
        </w:rPr>
        <w:t>要求</w:t>
      </w:r>
      <w:r w:rsidR="00D56DEA" w:rsidRPr="0026613F">
        <w:rPr>
          <w:rFonts w:ascii="仿宋" w:eastAsia="仿宋" w:hAnsi="仿宋" w:hint="eastAsia"/>
          <w:color w:val="000000" w:themeColor="text1"/>
          <w:sz w:val="24"/>
          <w:szCs w:val="24"/>
        </w:rPr>
        <w:t>：</w:t>
      </w:r>
      <w:r w:rsidR="00EB2CE8" w:rsidRPr="0026613F">
        <w:rPr>
          <w:rFonts w:ascii="仿宋" w:eastAsia="仿宋" w:hAnsi="仿宋" w:hint="eastAsia"/>
          <w:color w:val="000000" w:themeColor="text1"/>
          <w:sz w:val="24"/>
          <w:szCs w:val="24"/>
        </w:rPr>
        <w:t>密封报价，按规定时间送达（封面备注联系人和电话）。</w:t>
      </w:r>
    </w:p>
    <w:p w:rsidR="00916532" w:rsidRPr="0026613F" w:rsidRDefault="003F20A6" w:rsidP="00796E3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26613F">
        <w:rPr>
          <w:rFonts w:ascii="仿宋" w:eastAsia="仿宋" w:hAnsi="仿宋" w:hint="eastAsia"/>
          <w:color w:val="000000" w:themeColor="text1"/>
          <w:sz w:val="24"/>
          <w:szCs w:val="24"/>
        </w:rPr>
        <w:t>报价响应文件</w:t>
      </w:r>
      <w:r w:rsidR="00916532" w:rsidRPr="0026613F">
        <w:rPr>
          <w:rFonts w:ascii="仿宋" w:eastAsia="仿宋" w:hAnsi="仿宋" w:hint="eastAsia"/>
          <w:color w:val="000000" w:themeColor="text1"/>
          <w:sz w:val="24"/>
          <w:szCs w:val="24"/>
        </w:rPr>
        <w:t>递交截止时间</w:t>
      </w:r>
      <w:r w:rsidR="00916532" w:rsidRPr="0026613F">
        <w:rPr>
          <w:rFonts w:ascii="仿宋" w:eastAsia="仿宋" w:hAnsi="仿宋" w:hint="eastAsia"/>
          <w:color w:val="000000" w:themeColor="text1"/>
          <w:sz w:val="24"/>
          <w:szCs w:val="24"/>
          <w:shd w:val="clear" w:color="auto" w:fill="FFFFFF"/>
        </w:rPr>
        <w:t>：</w:t>
      </w:r>
      <w:r w:rsidR="0071345E" w:rsidRPr="0026613F">
        <w:rPr>
          <w:rFonts w:ascii="仿宋" w:eastAsia="仿宋" w:hAnsi="仿宋" w:hint="eastAsia"/>
          <w:color w:val="000000" w:themeColor="text1"/>
          <w:sz w:val="24"/>
          <w:szCs w:val="24"/>
          <w:shd w:val="clear" w:color="auto" w:fill="FFFFFF"/>
        </w:rPr>
        <w:t>202</w:t>
      </w:r>
      <w:r w:rsidR="00EB2CE8" w:rsidRPr="0026613F">
        <w:rPr>
          <w:rFonts w:ascii="仿宋" w:eastAsia="仿宋" w:hAnsi="仿宋"/>
          <w:color w:val="000000" w:themeColor="text1"/>
          <w:sz w:val="24"/>
          <w:szCs w:val="24"/>
          <w:shd w:val="clear" w:color="auto" w:fill="FFFFFF"/>
        </w:rPr>
        <w:t>3</w:t>
      </w:r>
      <w:r w:rsidR="00916532" w:rsidRPr="0026613F">
        <w:rPr>
          <w:rFonts w:ascii="仿宋" w:eastAsia="仿宋" w:hAnsi="仿宋" w:hint="eastAsia"/>
          <w:color w:val="000000" w:themeColor="text1"/>
          <w:sz w:val="24"/>
          <w:szCs w:val="24"/>
          <w:shd w:val="clear" w:color="auto" w:fill="FFFFFF"/>
        </w:rPr>
        <w:t>年</w:t>
      </w:r>
      <w:r w:rsidR="00EB2CE8" w:rsidRPr="0026613F">
        <w:rPr>
          <w:rFonts w:ascii="仿宋" w:eastAsia="仿宋" w:hAnsi="仿宋"/>
          <w:color w:val="000000" w:themeColor="text1"/>
          <w:sz w:val="24"/>
          <w:szCs w:val="24"/>
          <w:shd w:val="clear" w:color="auto" w:fill="FFFFFF"/>
        </w:rPr>
        <w:t>03</w:t>
      </w:r>
      <w:r w:rsidR="00916532" w:rsidRPr="0026613F">
        <w:rPr>
          <w:rFonts w:ascii="仿宋" w:eastAsia="仿宋" w:hAnsi="仿宋"/>
          <w:color w:val="000000" w:themeColor="text1"/>
          <w:sz w:val="24"/>
          <w:szCs w:val="24"/>
          <w:shd w:val="clear" w:color="auto" w:fill="FFFFFF"/>
        </w:rPr>
        <w:t>月</w:t>
      </w:r>
      <w:r w:rsidR="00A917C7">
        <w:rPr>
          <w:rFonts w:ascii="仿宋" w:eastAsia="仿宋" w:hAnsi="仿宋"/>
          <w:color w:val="000000" w:themeColor="text1"/>
          <w:sz w:val="24"/>
          <w:szCs w:val="24"/>
          <w:shd w:val="clear" w:color="auto" w:fill="FFFFFF"/>
        </w:rPr>
        <w:t>10</w:t>
      </w:r>
      <w:r w:rsidR="00916532" w:rsidRPr="0026613F">
        <w:rPr>
          <w:rFonts w:ascii="仿宋" w:eastAsia="仿宋" w:hAnsi="仿宋"/>
          <w:color w:val="000000" w:themeColor="text1"/>
          <w:sz w:val="24"/>
          <w:szCs w:val="24"/>
          <w:shd w:val="clear" w:color="auto" w:fill="FFFFFF"/>
        </w:rPr>
        <w:t>日</w:t>
      </w:r>
      <w:r w:rsidR="00A917C7">
        <w:rPr>
          <w:rFonts w:ascii="仿宋" w:eastAsia="仿宋" w:hAnsi="仿宋" w:hint="eastAsia"/>
          <w:color w:val="000000" w:themeColor="text1"/>
          <w:sz w:val="24"/>
          <w:szCs w:val="24"/>
          <w:shd w:val="clear" w:color="auto" w:fill="FFFFFF"/>
        </w:rPr>
        <w:t>下</w:t>
      </w:r>
      <w:r w:rsidR="00916532" w:rsidRPr="0026613F">
        <w:rPr>
          <w:rFonts w:ascii="仿宋" w:eastAsia="仿宋" w:hAnsi="仿宋" w:hint="eastAsia"/>
          <w:color w:val="000000" w:themeColor="text1"/>
          <w:sz w:val="24"/>
          <w:szCs w:val="24"/>
          <w:shd w:val="clear" w:color="auto" w:fill="FFFFFF"/>
        </w:rPr>
        <w:t>午</w:t>
      </w:r>
      <w:r w:rsidR="00A917C7">
        <w:rPr>
          <w:rFonts w:ascii="仿宋" w:eastAsia="仿宋" w:hAnsi="仿宋"/>
          <w:color w:val="000000" w:themeColor="text1"/>
          <w:sz w:val="24"/>
          <w:szCs w:val="24"/>
          <w:shd w:val="clear" w:color="auto" w:fill="FFFFFF"/>
        </w:rPr>
        <w:t>4</w:t>
      </w:r>
      <w:r w:rsidR="00916532" w:rsidRPr="0026613F">
        <w:rPr>
          <w:rFonts w:ascii="仿宋" w:eastAsia="仿宋" w:hAnsi="仿宋" w:hint="eastAsia"/>
          <w:color w:val="000000" w:themeColor="text1"/>
          <w:sz w:val="24"/>
          <w:szCs w:val="24"/>
          <w:shd w:val="clear" w:color="auto" w:fill="FFFFFF"/>
        </w:rPr>
        <w:t>:</w:t>
      </w:r>
      <w:r w:rsidR="00916532" w:rsidRPr="0026613F">
        <w:rPr>
          <w:rFonts w:ascii="仿宋" w:eastAsia="仿宋" w:hAnsi="仿宋"/>
          <w:color w:val="000000" w:themeColor="text1"/>
          <w:sz w:val="24"/>
          <w:szCs w:val="24"/>
          <w:shd w:val="clear" w:color="auto" w:fill="FFFFFF"/>
        </w:rPr>
        <w:t>00</w:t>
      </w:r>
      <w:r w:rsidR="00916532" w:rsidRPr="0026613F">
        <w:rPr>
          <w:rFonts w:ascii="仿宋" w:eastAsia="仿宋" w:hAnsi="仿宋" w:hint="eastAsia"/>
          <w:color w:val="000000" w:themeColor="text1"/>
          <w:sz w:val="24"/>
          <w:szCs w:val="24"/>
          <w:shd w:val="clear" w:color="auto" w:fill="FFFFFF"/>
        </w:rPr>
        <w:t>前</w:t>
      </w:r>
      <w:r w:rsidRPr="0026613F">
        <w:rPr>
          <w:rFonts w:ascii="仿宋" w:eastAsia="仿宋" w:hAnsi="仿宋" w:hint="eastAsia"/>
          <w:color w:val="000000" w:themeColor="text1"/>
          <w:sz w:val="24"/>
          <w:szCs w:val="24"/>
          <w:shd w:val="clear" w:color="auto" w:fill="FFFFFF"/>
        </w:rPr>
        <w:t>。</w:t>
      </w:r>
    </w:p>
    <w:p w:rsidR="00EB2CE8" w:rsidRPr="0026613F" w:rsidRDefault="003F20A6" w:rsidP="00EB2CE8">
      <w:pPr>
        <w:widowControl w:val="0"/>
        <w:numPr>
          <w:ilvl w:val="1"/>
          <w:numId w:val="1"/>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报价响应文件</w:t>
      </w:r>
      <w:r w:rsidR="00916532" w:rsidRPr="0026613F">
        <w:rPr>
          <w:rFonts w:ascii="仿宋" w:eastAsia="仿宋" w:hAnsi="仿宋" w:hint="eastAsia"/>
          <w:color w:val="000000" w:themeColor="text1"/>
          <w:sz w:val="24"/>
          <w:szCs w:val="24"/>
        </w:rPr>
        <w:t>递交地点：</w:t>
      </w:r>
      <w:r w:rsidR="00EB2CE8" w:rsidRPr="0026613F">
        <w:rPr>
          <w:rFonts w:ascii="仿宋" w:eastAsia="仿宋" w:hAnsi="仿宋" w:hint="eastAsia"/>
          <w:color w:val="000000" w:themeColor="text1"/>
          <w:sz w:val="24"/>
          <w:szCs w:val="24"/>
        </w:rPr>
        <w:t>渝北区回兴龙石路18号学院办公楼二楼</w:t>
      </w:r>
      <w:r w:rsidR="00EB2CE8" w:rsidRPr="0026613F">
        <w:rPr>
          <w:rFonts w:ascii="仿宋" w:eastAsia="仿宋" w:hAnsi="仿宋"/>
          <w:color w:val="000000" w:themeColor="text1"/>
          <w:sz w:val="24"/>
          <w:szCs w:val="24"/>
        </w:rPr>
        <w:t>203</w:t>
      </w:r>
      <w:r w:rsidR="00EB2CE8" w:rsidRPr="0026613F">
        <w:rPr>
          <w:rFonts w:ascii="仿宋" w:eastAsia="仿宋" w:hAnsi="仿宋" w:hint="eastAsia"/>
          <w:color w:val="000000" w:themeColor="text1"/>
          <w:sz w:val="24"/>
          <w:szCs w:val="24"/>
        </w:rPr>
        <w:t>室。</w:t>
      </w:r>
    </w:p>
    <w:p w:rsidR="006F63BA" w:rsidRPr="0026613F" w:rsidRDefault="00EB2CE8" w:rsidP="00EB2CE8">
      <w:pPr>
        <w:spacing w:after="0" w:line="430" w:lineRule="exact"/>
        <w:ind w:left="839"/>
        <w:rPr>
          <w:rFonts w:ascii="仿宋" w:eastAsia="仿宋" w:hAnsi="仿宋" w:cs="Arial"/>
          <w:bCs/>
          <w:color w:val="000000" w:themeColor="text1"/>
          <w:sz w:val="24"/>
          <w:szCs w:val="24"/>
          <w:shd w:val="clear" w:color="auto" w:fill="FFFFFF"/>
        </w:rPr>
      </w:pPr>
      <w:r w:rsidRPr="0026613F">
        <w:rPr>
          <w:rFonts w:ascii="仿宋" w:eastAsia="仿宋" w:hAnsi="仿宋" w:hint="eastAsia"/>
          <w:color w:val="000000" w:themeColor="text1"/>
          <w:sz w:val="24"/>
          <w:szCs w:val="24"/>
        </w:rPr>
        <w:t xml:space="preserve">联系人：马跃 </w:t>
      </w:r>
      <w:r w:rsidRPr="0026613F">
        <w:rPr>
          <w:rFonts w:ascii="仿宋" w:eastAsia="仿宋" w:hAnsi="仿宋"/>
          <w:color w:val="000000" w:themeColor="text1"/>
          <w:sz w:val="24"/>
          <w:szCs w:val="24"/>
        </w:rPr>
        <w:t xml:space="preserve">       </w:t>
      </w:r>
      <w:r w:rsidRPr="0026613F">
        <w:rPr>
          <w:rFonts w:ascii="仿宋" w:eastAsia="仿宋" w:hAnsi="仿宋" w:hint="eastAsia"/>
          <w:color w:val="000000" w:themeColor="text1"/>
          <w:sz w:val="24"/>
          <w:szCs w:val="24"/>
        </w:rPr>
        <w:t>联系电话：</w:t>
      </w:r>
      <w:r w:rsidRPr="0026613F">
        <w:rPr>
          <w:rFonts w:ascii="仿宋" w:eastAsia="仿宋" w:hAnsi="仿宋" w:cs="Arial" w:hint="eastAsia"/>
          <w:bCs/>
          <w:color w:val="000000" w:themeColor="text1"/>
          <w:sz w:val="24"/>
          <w:szCs w:val="24"/>
          <w:shd w:val="clear" w:color="auto" w:fill="FFFFFF"/>
        </w:rPr>
        <w:t>15170245690</w:t>
      </w:r>
    </w:p>
    <w:p w:rsidR="00EB2CE8" w:rsidRPr="0026613F" w:rsidRDefault="00EB2CE8" w:rsidP="00EB2CE8">
      <w:pPr>
        <w:widowControl w:val="0"/>
        <w:numPr>
          <w:ilvl w:val="1"/>
          <w:numId w:val="1"/>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参加本项目的参与人如对</w:t>
      </w:r>
      <w:r w:rsidRPr="0026613F">
        <w:rPr>
          <w:rFonts w:ascii="仿宋" w:eastAsia="仿宋" w:hAnsi="仿宋" w:hint="eastAsia"/>
          <w:b/>
          <w:bCs/>
          <w:color w:val="000000" w:themeColor="text1"/>
          <w:sz w:val="24"/>
          <w:szCs w:val="24"/>
        </w:rPr>
        <w:t>公开询价邀请函列示内容存有疑问的</w:t>
      </w:r>
      <w:r w:rsidRPr="0026613F">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26613F">
        <w:rPr>
          <w:rFonts w:ascii="仿宋" w:eastAsia="仿宋" w:hAnsi="仿宋"/>
          <w:color w:val="000000" w:themeColor="text1"/>
          <w:sz w:val="24"/>
          <w:szCs w:val="24"/>
        </w:rPr>
        <w:t>15170245690</w:t>
      </w:r>
      <w:r w:rsidRPr="0026613F">
        <w:rPr>
          <w:rFonts w:ascii="仿宋" w:eastAsia="仿宋" w:hAnsi="仿宋" w:hint="eastAsia"/>
          <w:color w:val="000000" w:themeColor="text1"/>
          <w:sz w:val="24"/>
          <w:szCs w:val="24"/>
        </w:rPr>
        <w:t>。采购人不对超时提交及未加盖公章的质疑</w:t>
      </w:r>
      <w:r w:rsidRPr="0026613F">
        <w:rPr>
          <w:rFonts w:ascii="仿宋" w:eastAsia="仿宋" w:hAnsi="仿宋" w:hint="eastAsia"/>
          <w:color w:val="000000" w:themeColor="text1"/>
          <w:sz w:val="24"/>
          <w:szCs w:val="24"/>
        </w:rPr>
        <w:lastRenderedPageBreak/>
        <w:t>文件进行回复。</w:t>
      </w:r>
    </w:p>
    <w:p w:rsidR="00EB2CE8" w:rsidRPr="0026613F" w:rsidRDefault="00EB2CE8" w:rsidP="00EB2CE8">
      <w:pPr>
        <w:widowControl w:val="0"/>
        <w:numPr>
          <w:ilvl w:val="1"/>
          <w:numId w:val="1"/>
        </w:numPr>
        <w:tabs>
          <w:tab w:val="left" w:pos="839"/>
        </w:tabs>
        <w:spacing w:after="0" w:line="430" w:lineRule="exact"/>
        <w:rPr>
          <w:rFonts w:ascii="仿宋" w:eastAsia="仿宋" w:hAnsi="仿宋"/>
          <w:color w:val="000000" w:themeColor="text1"/>
          <w:sz w:val="24"/>
          <w:szCs w:val="24"/>
        </w:rPr>
      </w:pPr>
      <w:bookmarkStart w:id="51" w:name="_Hlk97917519"/>
      <w:r w:rsidRPr="0026613F">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26613F">
          <w:rPr>
            <w:rStyle w:val="aff"/>
            <w:rFonts w:ascii="仿宋" w:eastAsia="仿宋" w:hAnsi="仿宋" w:hint="eastAsia"/>
            <w:color w:val="000000" w:themeColor="text1"/>
            <w:sz w:val="24"/>
            <w:szCs w:val="24"/>
          </w:rPr>
          <w:t>www.ceghqxz.com</w:t>
        </w:r>
      </w:hyperlink>
      <w:r w:rsidRPr="0026613F">
        <w:rPr>
          <w:rFonts w:ascii="仿宋" w:eastAsia="仿宋" w:hAnsi="仿宋" w:hint="eastAsia"/>
          <w:color w:val="000000" w:themeColor="text1"/>
          <w:sz w:val="24"/>
          <w:szCs w:val="24"/>
        </w:rPr>
        <w:t>。参加本项目的参与人如对</w:t>
      </w:r>
      <w:r w:rsidRPr="0026613F">
        <w:rPr>
          <w:rFonts w:ascii="仿宋" w:eastAsia="仿宋" w:hAnsi="仿宋" w:hint="eastAsia"/>
          <w:b/>
          <w:bCs/>
          <w:color w:val="000000" w:themeColor="text1"/>
          <w:sz w:val="24"/>
          <w:szCs w:val="24"/>
        </w:rPr>
        <w:t>采购过程和成交结果有异议的，</w:t>
      </w:r>
      <w:bookmarkEnd w:id="51"/>
      <w:r w:rsidRPr="0026613F">
        <w:rPr>
          <w:rFonts w:ascii="仿宋" w:eastAsia="仿宋" w:hAnsi="仿宋" w:hint="eastAsia"/>
          <w:color w:val="000000" w:themeColor="text1"/>
          <w:sz w:val="24"/>
          <w:szCs w:val="24"/>
        </w:rPr>
        <w:t>请以书面形式（有效签署的原件并加盖公章），并附有相关的证据材料，提交至集团</w:t>
      </w:r>
      <w:r w:rsidR="00C01828">
        <w:rPr>
          <w:rFonts w:ascii="仿宋" w:eastAsia="仿宋" w:hAnsi="仿宋" w:hint="eastAsia"/>
          <w:color w:val="000000" w:themeColor="text1"/>
          <w:sz w:val="24"/>
          <w:szCs w:val="24"/>
        </w:rPr>
        <w:t>监审部</w:t>
      </w:r>
      <w:r w:rsidRPr="0026613F">
        <w:rPr>
          <w:rFonts w:ascii="仿宋" w:eastAsia="仿宋" w:hAnsi="仿宋" w:hint="eastAsia"/>
          <w:color w:val="000000" w:themeColor="text1"/>
          <w:sz w:val="24"/>
          <w:szCs w:val="24"/>
        </w:rPr>
        <w:t>。投诉受理部门：中教集团</w:t>
      </w:r>
      <w:r w:rsidR="00C01828">
        <w:rPr>
          <w:rFonts w:ascii="仿宋" w:eastAsia="仿宋" w:hAnsi="仿宋" w:hint="eastAsia"/>
          <w:color w:val="000000" w:themeColor="text1"/>
          <w:sz w:val="24"/>
          <w:szCs w:val="24"/>
        </w:rPr>
        <w:t>监审部</w:t>
      </w:r>
      <w:r w:rsidRPr="0026613F">
        <w:rPr>
          <w:rFonts w:ascii="仿宋" w:eastAsia="仿宋" w:hAnsi="仿宋" w:hint="eastAsia"/>
          <w:color w:val="000000" w:themeColor="text1"/>
          <w:sz w:val="24"/>
          <w:szCs w:val="24"/>
        </w:rPr>
        <w:t>，投诉电话：0791-88106510/0791-88102608</w:t>
      </w:r>
    </w:p>
    <w:p w:rsidR="00A4220E" w:rsidRPr="0026613F"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26613F">
        <w:rPr>
          <w:rFonts w:ascii="仿宋" w:eastAsia="仿宋" w:hAnsi="仿宋" w:hint="eastAsia"/>
          <w:b/>
          <w:bCs/>
          <w:color w:val="000000" w:themeColor="text1"/>
          <w:sz w:val="24"/>
          <w:szCs w:val="24"/>
        </w:rPr>
        <w:t>二、参与人须知</w:t>
      </w:r>
    </w:p>
    <w:p w:rsidR="00EB2CE8" w:rsidRPr="0026613F" w:rsidRDefault="00EB2CE8" w:rsidP="00EB2CE8">
      <w:pPr>
        <w:widowControl w:val="0"/>
        <w:numPr>
          <w:ilvl w:val="1"/>
          <w:numId w:val="6"/>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所有货物均以人民币报价。</w:t>
      </w:r>
    </w:p>
    <w:p w:rsidR="00EB2CE8" w:rsidRPr="0026613F" w:rsidRDefault="00EB2CE8" w:rsidP="00EB2CE8">
      <w:pPr>
        <w:widowControl w:val="0"/>
        <w:numPr>
          <w:ilvl w:val="1"/>
          <w:numId w:val="6"/>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报价响应文件</w:t>
      </w:r>
      <w:r w:rsidRPr="0026613F">
        <w:rPr>
          <w:rFonts w:ascii="仿宋" w:eastAsia="仿宋" w:hAnsi="仿宋"/>
          <w:color w:val="000000" w:themeColor="text1"/>
          <w:sz w:val="24"/>
          <w:szCs w:val="24"/>
        </w:rPr>
        <w:t>必须用A4幅面纸张打印</w:t>
      </w:r>
      <w:r w:rsidRPr="0026613F">
        <w:rPr>
          <w:rFonts w:ascii="仿宋" w:eastAsia="仿宋" w:hAnsi="仿宋" w:hint="eastAsia"/>
          <w:color w:val="000000" w:themeColor="text1"/>
          <w:sz w:val="24"/>
          <w:szCs w:val="24"/>
        </w:rPr>
        <w:t>，报价响应文件3份（正本1份、副本2份），须由参与人填写并加盖公章。</w:t>
      </w:r>
    </w:p>
    <w:p w:rsidR="00EB2CE8" w:rsidRPr="0026613F" w:rsidRDefault="00EB2CE8" w:rsidP="00EB2CE8">
      <w:pPr>
        <w:widowControl w:val="0"/>
        <w:numPr>
          <w:ilvl w:val="1"/>
          <w:numId w:val="6"/>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报价响应文件用不退色墨水书写或打印，因字迹潦草或表达不清所引起的后果由参与人自负。</w:t>
      </w:r>
    </w:p>
    <w:p w:rsidR="00EB2CE8" w:rsidRPr="0026613F" w:rsidRDefault="00EB2CE8" w:rsidP="00EB2CE8">
      <w:pPr>
        <w:widowControl w:val="0"/>
        <w:numPr>
          <w:ilvl w:val="1"/>
          <w:numId w:val="6"/>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EB2CE8" w:rsidRPr="0026613F" w:rsidRDefault="00EB2CE8" w:rsidP="00EB2CE8">
      <w:pPr>
        <w:widowControl w:val="0"/>
        <w:numPr>
          <w:ilvl w:val="1"/>
          <w:numId w:val="6"/>
        </w:numPr>
        <w:tabs>
          <w:tab w:val="left" w:pos="839"/>
        </w:tabs>
        <w:spacing w:after="0" w:line="430" w:lineRule="exac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一个参与人只能提交一个报价响应文件，本项目不接受联合体报价。</w:t>
      </w:r>
    </w:p>
    <w:p w:rsidR="00590957" w:rsidRPr="0026613F" w:rsidRDefault="00590957" w:rsidP="00EB2CE8">
      <w:pPr>
        <w:pStyle w:val="af9"/>
        <w:numPr>
          <w:ilvl w:val="0"/>
          <w:numId w:val="17"/>
        </w:numPr>
        <w:spacing w:after="0" w:line="500" w:lineRule="exact"/>
        <w:ind w:firstLineChars="0"/>
        <w:jc w:val="left"/>
        <w:rPr>
          <w:rFonts w:ascii="仿宋" w:eastAsia="仿宋" w:hAnsi="仿宋"/>
          <w:b/>
          <w:bCs/>
          <w:color w:val="000000" w:themeColor="text1"/>
          <w:sz w:val="24"/>
          <w:szCs w:val="24"/>
        </w:rPr>
      </w:pPr>
      <w:r w:rsidRPr="0026613F">
        <w:rPr>
          <w:rFonts w:ascii="仿宋" w:eastAsia="仿宋" w:hAnsi="仿宋" w:hint="eastAsia"/>
          <w:b/>
          <w:bCs/>
          <w:color w:val="000000" w:themeColor="text1"/>
          <w:sz w:val="24"/>
          <w:szCs w:val="24"/>
        </w:rPr>
        <w:t>售后服务要求</w:t>
      </w:r>
    </w:p>
    <w:p w:rsidR="00EB2CE8" w:rsidRPr="0026613F" w:rsidRDefault="00862189" w:rsidP="00EB2CE8">
      <w:pPr>
        <w:pStyle w:val="af9"/>
        <w:widowControl w:val="0"/>
        <w:numPr>
          <w:ilvl w:val="3"/>
          <w:numId w:val="10"/>
        </w:numPr>
        <w:spacing w:after="0" w:line="430" w:lineRule="exact"/>
        <w:ind w:left="851" w:firstLineChars="0" w:hanging="425"/>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产品质量保证期</w:t>
      </w:r>
      <w:r w:rsidR="0071345E" w:rsidRPr="0026613F">
        <w:rPr>
          <w:rFonts w:ascii="仿宋" w:eastAsia="仿宋" w:hAnsi="仿宋" w:hint="eastAsia"/>
          <w:color w:val="000000" w:themeColor="text1"/>
          <w:sz w:val="24"/>
          <w:szCs w:val="24"/>
        </w:rPr>
        <w:t>：12个月</w:t>
      </w:r>
      <w:r w:rsidR="00EB2CE8" w:rsidRPr="0026613F">
        <w:rPr>
          <w:rFonts w:ascii="仿宋" w:eastAsia="仿宋" w:hAnsi="仿宋" w:hint="eastAsia"/>
          <w:color w:val="000000" w:themeColor="text1"/>
          <w:sz w:val="24"/>
          <w:szCs w:val="24"/>
        </w:rPr>
        <w:t>（质保金5</w:t>
      </w:r>
      <w:r w:rsidR="00EB2CE8" w:rsidRPr="0026613F">
        <w:rPr>
          <w:rFonts w:ascii="仿宋" w:eastAsia="仿宋" w:hAnsi="仿宋"/>
          <w:color w:val="000000" w:themeColor="text1"/>
          <w:sz w:val="24"/>
          <w:szCs w:val="24"/>
        </w:rPr>
        <w:t>%</w:t>
      </w:r>
      <w:r w:rsidR="00EB2CE8" w:rsidRPr="0026613F">
        <w:rPr>
          <w:rFonts w:ascii="仿宋" w:eastAsia="仿宋" w:hAnsi="仿宋" w:hint="eastAsia"/>
          <w:color w:val="000000" w:themeColor="text1"/>
          <w:sz w:val="24"/>
          <w:szCs w:val="24"/>
        </w:rPr>
        <w:t>，质保期满后支付），合同签订后交货。</w:t>
      </w:r>
    </w:p>
    <w:p w:rsidR="00862189" w:rsidRPr="0026613F" w:rsidRDefault="00862189" w:rsidP="00EB2CE8">
      <w:pPr>
        <w:pStyle w:val="af9"/>
        <w:widowControl w:val="0"/>
        <w:numPr>
          <w:ilvl w:val="3"/>
          <w:numId w:val="10"/>
        </w:numPr>
        <w:spacing w:after="0" w:line="430" w:lineRule="exact"/>
        <w:ind w:left="851" w:firstLineChars="0" w:hanging="425"/>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售后服务内容</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投标人和制造商在质量保证期内应当为采购人提供以下技术支持和服务：</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（1）电话咨询</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中标人和制造商应当为采购人提供技术援助电话，解答采购人在使用中遇到的问题，及时为采购人提出解决问题的建议。</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（2）现场响应</w:t>
      </w:r>
    </w:p>
    <w:p w:rsidR="00862189" w:rsidRPr="0026613F" w:rsidRDefault="00862189" w:rsidP="00862189">
      <w:pPr>
        <w:spacing w:after="0" w:line="500" w:lineRule="exact"/>
        <w:ind w:firstLineChars="200" w:firstLine="480"/>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（3）技术升级</w:t>
      </w:r>
    </w:p>
    <w:p w:rsidR="00862189" w:rsidRPr="0026613F" w:rsidRDefault="00862189" w:rsidP="00862189">
      <w:pPr>
        <w:spacing w:after="0" w:line="500" w:lineRule="exact"/>
        <w:ind w:firstLineChars="152" w:firstLine="36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rsidR="00B51EE9" w:rsidRPr="0026613F" w:rsidRDefault="008902DC" w:rsidP="00862189">
      <w:pPr>
        <w:spacing w:after="0" w:line="500" w:lineRule="exact"/>
        <w:ind w:firstLineChars="152" w:firstLine="366"/>
        <w:jc w:val="left"/>
        <w:rPr>
          <w:rFonts w:ascii="仿宋" w:eastAsia="仿宋" w:hAnsi="仿宋"/>
          <w:b/>
          <w:bCs/>
          <w:color w:val="000000" w:themeColor="text1"/>
          <w:sz w:val="24"/>
          <w:szCs w:val="24"/>
        </w:rPr>
      </w:pPr>
      <w:r w:rsidRPr="0026613F">
        <w:rPr>
          <w:rFonts w:ascii="仿宋" w:eastAsia="仿宋" w:hAnsi="仿宋" w:hint="eastAsia"/>
          <w:b/>
          <w:bCs/>
          <w:color w:val="000000" w:themeColor="text1"/>
          <w:sz w:val="24"/>
          <w:szCs w:val="24"/>
        </w:rPr>
        <w:t>四、确定成交参与人标准及原则：</w:t>
      </w:r>
    </w:p>
    <w:p w:rsidR="00B51EE9" w:rsidRPr="0026613F"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lastRenderedPageBreak/>
        <w:t>本项目为自有资金而非财政性资金采购，采购人按企业内部规定的标准进行评定</w:t>
      </w:r>
      <w:r w:rsidR="00B51EE9" w:rsidRPr="0026613F">
        <w:rPr>
          <w:rFonts w:ascii="仿宋" w:eastAsia="仿宋" w:hAnsi="仿宋" w:hint="eastAsia"/>
          <w:color w:val="000000" w:themeColor="text1"/>
          <w:sz w:val="24"/>
          <w:szCs w:val="24"/>
        </w:rPr>
        <w:t>。</w:t>
      </w:r>
    </w:p>
    <w:p w:rsidR="00B83714" w:rsidRPr="0026613F"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参与人</w:t>
      </w:r>
      <w:r w:rsidR="00E34C27" w:rsidRPr="0026613F">
        <w:rPr>
          <w:rFonts w:ascii="仿宋" w:eastAsia="仿宋" w:hAnsi="仿宋" w:hint="eastAsia"/>
          <w:color w:val="000000" w:themeColor="text1"/>
          <w:sz w:val="24"/>
          <w:szCs w:val="24"/>
        </w:rPr>
        <w:t>所投物品符合需求、质量和服务</w:t>
      </w:r>
      <w:r w:rsidRPr="0026613F">
        <w:rPr>
          <w:rFonts w:ascii="仿宋" w:eastAsia="仿宋" w:hAnsi="仿宋" w:hint="eastAsia"/>
          <w:color w:val="000000" w:themeColor="text1"/>
          <w:sz w:val="24"/>
          <w:szCs w:val="24"/>
        </w:rPr>
        <w:t>等的</w:t>
      </w:r>
      <w:r w:rsidR="00E34C27" w:rsidRPr="0026613F">
        <w:rPr>
          <w:rFonts w:ascii="仿宋" w:eastAsia="仿宋" w:hAnsi="仿宋" w:hint="eastAsia"/>
          <w:color w:val="000000" w:themeColor="text1"/>
          <w:sz w:val="24"/>
          <w:szCs w:val="24"/>
        </w:rPr>
        <w:t>要求,经过磋商所报价格为合理价格的参与人为成交参与人</w:t>
      </w:r>
      <w:r w:rsidRPr="0026613F">
        <w:rPr>
          <w:rFonts w:ascii="仿宋" w:eastAsia="仿宋" w:hAnsi="仿宋" w:hint="eastAsia"/>
          <w:color w:val="000000" w:themeColor="text1"/>
          <w:sz w:val="24"/>
          <w:szCs w:val="24"/>
        </w:rPr>
        <w:t>。</w:t>
      </w:r>
    </w:p>
    <w:p w:rsidR="0069669C" w:rsidRPr="0026613F"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最低报价不作为成交的保证。</w:t>
      </w:r>
    </w:p>
    <w:p w:rsidR="0069669C" w:rsidRPr="0026613F"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rsidR="0069669C" w:rsidRPr="0026613F" w:rsidRDefault="00171962" w:rsidP="0071345E">
      <w:pPr>
        <w:spacing w:after="0" w:line="500" w:lineRule="exact"/>
        <w:ind w:firstLineChars="2600" w:firstLine="6240"/>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重庆外语外事学院</w:t>
      </w:r>
    </w:p>
    <w:p w:rsidR="0069669C" w:rsidRPr="0026613F" w:rsidRDefault="0071345E" w:rsidP="0071345E">
      <w:pPr>
        <w:spacing w:after="0" w:line="500" w:lineRule="exact"/>
        <w:ind w:firstLineChars="2600" w:firstLine="6240"/>
        <w:jc w:val="left"/>
        <w:rPr>
          <w:rFonts w:ascii="仿宋" w:eastAsia="仿宋" w:hAnsi="仿宋"/>
          <w:color w:val="000000" w:themeColor="text1"/>
          <w:sz w:val="24"/>
          <w:szCs w:val="24"/>
        </w:rPr>
      </w:pPr>
      <w:r w:rsidRPr="0026613F">
        <w:rPr>
          <w:rFonts w:ascii="仿宋" w:eastAsia="仿宋" w:hAnsi="仿宋" w:hint="eastAsia"/>
          <w:color w:val="000000" w:themeColor="text1"/>
          <w:sz w:val="24"/>
          <w:szCs w:val="24"/>
        </w:rPr>
        <w:t>202</w:t>
      </w:r>
      <w:r w:rsidR="00EB2CE8" w:rsidRPr="0026613F">
        <w:rPr>
          <w:rFonts w:ascii="仿宋" w:eastAsia="仿宋" w:hAnsi="仿宋"/>
          <w:color w:val="000000" w:themeColor="text1"/>
          <w:sz w:val="24"/>
          <w:szCs w:val="24"/>
        </w:rPr>
        <w:t>3</w:t>
      </w:r>
      <w:r w:rsidR="0069669C" w:rsidRPr="0026613F">
        <w:rPr>
          <w:rFonts w:ascii="仿宋" w:eastAsia="仿宋" w:hAnsi="仿宋" w:hint="eastAsia"/>
          <w:color w:val="000000" w:themeColor="text1"/>
          <w:sz w:val="24"/>
          <w:szCs w:val="24"/>
        </w:rPr>
        <w:t>年</w:t>
      </w:r>
      <w:r w:rsidR="00881821" w:rsidRPr="0026613F">
        <w:rPr>
          <w:rFonts w:ascii="仿宋" w:eastAsia="仿宋" w:hAnsi="仿宋" w:hint="eastAsia"/>
          <w:color w:val="000000" w:themeColor="text1"/>
          <w:sz w:val="24"/>
          <w:szCs w:val="24"/>
        </w:rPr>
        <w:t>0</w:t>
      </w:r>
      <w:r w:rsidR="00A917C7">
        <w:rPr>
          <w:rFonts w:ascii="仿宋" w:eastAsia="仿宋" w:hAnsi="仿宋"/>
          <w:color w:val="000000" w:themeColor="text1"/>
          <w:sz w:val="24"/>
          <w:szCs w:val="24"/>
        </w:rPr>
        <w:t>3</w:t>
      </w:r>
      <w:r w:rsidR="0069669C" w:rsidRPr="0026613F">
        <w:rPr>
          <w:rFonts w:ascii="仿宋" w:eastAsia="仿宋" w:hAnsi="仿宋" w:hint="eastAsia"/>
          <w:color w:val="000000" w:themeColor="text1"/>
          <w:sz w:val="24"/>
          <w:szCs w:val="24"/>
        </w:rPr>
        <w:t>月</w:t>
      </w:r>
      <w:r w:rsidR="00A917C7">
        <w:rPr>
          <w:rFonts w:ascii="仿宋" w:eastAsia="仿宋" w:hAnsi="仿宋"/>
          <w:color w:val="000000" w:themeColor="text1"/>
          <w:sz w:val="24"/>
          <w:szCs w:val="24"/>
        </w:rPr>
        <w:t>06</w:t>
      </w:r>
      <w:r w:rsidR="0069669C" w:rsidRPr="0026613F">
        <w:rPr>
          <w:rFonts w:ascii="仿宋" w:eastAsia="仿宋" w:hAnsi="仿宋" w:hint="eastAsia"/>
          <w:color w:val="000000" w:themeColor="text1"/>
          <w:sz w:val="24"/>
          <w:szCs w:val="24"/>
        </w:rPr>
        <w:t>日</w:t>
      </w:r>
    </w:p>
    <w:p w:rsidR="00F74A83" w:rsidRPr="00F56D47" w:rsidRDefault="00A40610" w:rsidP="000E6741">
      <w:pPr>
        <w:spacing w:afterLines="50" w:after="156" w:line="500" w:lineRule="exact"/>
        <w:jc w:val="center"/>
        <w:rPr>
          <w:rFonts w:ascii="仿宋" w:eastAsia="仿宋" w:hAnsi="仿宋"/>
          <w:b/>
          <w:color w:val="000000" w:themeColor="text1"/>
          <w:sz w:val="44"/>
          <w:szCs w:val="44"/>
        </w:rPr>
      </w:pPr>
      <w:r w:rsidRPr="00F56D47">
        <w:rPr>
          <w:rFonts w:ascii="仿宋" w:eastAsia="仿宋" w:hAnsi="仿宋"/>
          <w:color w:val="000000" w:themeColor="text1"/>
          <w:sz w:val="28"/>
          <w:szCs w:val="28"/>
        </w:rPr>
        <w:br w:type="page"/>
      </w:r>
      <w:r w:rsidR="00EE3803" w:rsidRPr="00F56D47">
        <w:rPr>
          <w:rFonts w:ascii="仿宋" w:eastAsia="仿宋" w:hAnsi="仿宋" w:hint="eastAsia"/>
          <w:b/>
          <w:color w:val="000000" w:themeColor="text1"/>
          <w:sz w:val="44"/>
          <w:szCs w:val="44"/>
        </w:rPr>
        <w:lastRenderedPageBreak/>
        <w:t>公开询价货物一览表</w:t>
      </w:r>
      <w:bookmarkEnd w:id="50"/>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020"/>
        <w:gridCol w:w="5174"/>
        <w:gridCol w:w="567"/>
        <w:gridCol w:w="567"/>
        <w:gridCol w:w="889"/>
        <w:gridCol w:w="819"/>
        <w:gridCol w:w="417"/>
      </w:tblGrid>
      <w:tr w:rsidR="00F56D47" w:rsidRPr="00F56D47" w:rsidTr="00F56D47">
        <w:trPr>
          <w:trHeight w:val="492"/>
        </w:trPr>
        <w:tc>
          <w:tcPr>
            <w:tcW w:w="301"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序号</w:t>
            </w:r>
          </w:p>
        </w:tc>
        <w:tc>
          <w:tcPr>
            <w:tcW w:w="507" w:type="pct"/>
            <w:vAlign w:val="center"/>
          </w:tcPr>
          <w:p w:rsidR="00EB2CE8"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货物</w:t>
            </w:r>
          </w:p>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名称</w:t>
            </w:r>
          </w:p>
        </w:tc>
        <w:tc>
          <w:tcPr>
            <w:tcW w:w="2572"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规格型号（技术参数）</w:t>
            </w:r>
          </w:p>
        </w:tc>
        <w:tc>
          <w:tcPr>
            <w:tcW w:w="282"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单位</w:t>
            </w:r>
          </w:p>
        </w:tc>
        <w:tc>
          <w:tcPr>
            <w:tcW w:w="282"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数量</w:t>
            </w:r>
          </w:p>
        </w:tc>
        <w:tc>
          <w:tcPr>
            <w:tcW w:w="442"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单价（元）</w:t>
            </w:r>
          </w:p>
        </w:tc>
        <w:tc>
          <w:tcPr>
            <w:tcW w:w="407"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总价（元）</w:t>
            </w:r>
          </w:p>
        </w:tc>
        <w:tc>
          <w:tcPr>
            <w:tcW w:w="207" w:type="pct"/>
            <w:vAlign w:val="center"/>
          </w:tcPr>
          <w:p w:rsidR="00F74A83" w:rsidRPr="00F56D47" w:rsidRDefault="00F74A83" w:rsidP="0071345E">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备注</w:t>
            </w:r>
          </w:p>
        </w:tc>
      </w:tr>
      <w:tr w:rsidR="00F56D47" w:rsidRPr="00F56D47" w:rsidTr="00F56D47">
        <w:trPr>
          <w:trHeight w:val="794"/>
        </w:trPr>
        <w:tc>
          <w:tcPr>
            <w:tcW w:w="301" w:type="pct"/>
            <w:shd w:val="clear" w:color="000000" w:fill="FFFFFF"/>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507" w:type="pct"/>
            <w:shd w:val="clear" w:color="auto" w:fill="auto"/>
            <w:vAlign w:val="center"/>
          </w:tcPr>
          <w:p w:rsidR="00F74A83" w:rsidRPr="00F56D47" w:rsidRDefault="00EB2CE8" w:rsidP="00EB2CE8">
            <w:pPr>
              <w:jc w:val="cente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期刊类资源整合平台数据库</w:t>
            </w:r>
          </w:p>
        </w:tc>
        <w:tc>
          <w:tcPr>
            <w:tcW w:w="2572" w:type="pct"/>
            <w:shd w:val="clear" w:color="000000" w:fill="FFFFFF"/>
            <w:vAlign w:val="center"/>
          </w:tcPr>
          <w:p w:rsidR="00EB2CE8" w:rsidRPr="00F56D47" w:rsidRDefault="00F56D47" w:rsidP="00F56D47">
            <w:pPr>
              <w:spacing w:after="0" w:line="240" w:lineRule="auto"/>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（1）</w:t>
            </w:r>
            <w:r w:rsidR="00EB2CE8" w:rsidRPr="00F56D47">
              <w:rPr>
                <w:rFonts w:ascii="仿宋" w:eastAsia="仿宋" w:hAnsi="仿宋" w:cs="微软雅黑" w:hint="eastAsia"/>
                <w:color w:val="000000" w:themeColor="text1"/>
                <w:sz w:val="20"/>
                <w:szCs w:val="20"/>
              </w:rPr>
              <w:t>包含期刊、报纸、学位论文、专利、标准、法规、多媒体视频、科技报告等数十种文献类型，超过 300个中外数据库；</w:t>
            </w:r>
            <w:r w:rsidR="00EB2CE8" w:rsidRPr="00F56D47">
              <w:rPr>
                <w:rFonts w:ascii="仿宋" w:eastAsia="仿宋" w:hAnsi="仿宋" w:cstheme="minorEastAsia" w:hint="eastAsia"/>
                <w:color w:val="000000" w:themeColor="text1"/>
                <w:sz w:val="20"/>
                <w:szCs w:val="20"/>
              </w:rPr>
              <w:t xml:space="preserve"> 至少5000余万主流开发0A学术文献，可检索外文期刊</w:t>
            </w:r>
            <w:r w:rsidR="00EB2CE8" w:rsidRPr="00F56D47">
              <w:rPr>
                <w:rFonts w:ascii="仿宋" w:eastAsia="仿宋" w:hAnsi="仿宋" w:cstheme="minorEastAsia" w:hint="eastAsia"/>
                <w:color w:val="000000" w:themeColor="text1"/>
                <w:sz w:val="20"/>
                <w:szCs w:val="20"/>
                <w:lang w:eastAsia="zh-Hans"/>
              </w:rPr>
              <w:t>文献</w:t>
            </w:r>
            <w:r w:rsidR="00EB2CE8" w:rsidRPr="00F56D47">
              <w:rPr>
                <w:rFonts w:ascii="仿宋" w:eastAsia="仿宋" w:hAnsi="仿宋" w:cstheme="minorEastAsia" w:hint="eastAsia"/>
                <w:color w:val="000000" w:themeColor="text1"/>
                <w:sz w:val="20"/>
                <w:szCs w:val="20"/>
              </w:rPr>
              <w:t>；</w:t>
            </w:r>
          </w:p>
          <w:p w:rsidR="00EB2CE8" w:rsidRPr="00F56D47" w:rsidRDefault="00F56D47" w:rsidP="00F56D47">
            <w:pPr>
              <w:spacing w:after="0" w:line="240" w:lineRule="auto"/>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（2）</w:t>
            </w:r>
            <w:r w:rsidR="00EB2CE8" w:rsidRPr="00F56D47">
              <w:rPr>
                <w:rFonts w:ascii="仿宋" w:eastAsia="仿宋" w:hAnsi="仿宋" w:cs="微软雅黑" w:hint="eastAsia"/>
                <w:color w:val="000000" w:themeColor="text1"/>
                <w:sz w:val="20"/>
                <w:szCs w:val="20"/>
              </w:rPr>
              <w:t>超</w:t>
            </w:r>
            <w:r w:rsidR="00EB2CE8" w:rsidRPr="00F56D47">
              <w:rPr>
                <w:rFonts w:ascii="仿宋" w:eastAsia="仿宋" w:hAnsi="仿宋" w:cs="微软雅黑" w:hint="eastAsia"/>
                <w:color w:val="000000" w:themeColor="text1"/>
                <w:sz w:val="20"/>
                <w:szCs w:val="20"/>
                <w:lang w:eastAsia="zh-Hans"/>
              </w:rPr>
              <w:t>10亿级文献</w:t>
            </w:r>
            <w:r w:rsidR="00EB2CE8" w:rsidRPr="00F56D47">
              <w:rPr>
                <w:rFonts w:ascii="仿宋" w:eastAsia="仿宋" w:hAnsi="仿宋" w:cs="微软雅黑" w:hint="eastAsia"/>
                <w:color w:val="000000" w:themeColor="text1"/>
                <w:sz w:val="20"/>
                <w:szCs w:val="20"/>
              </w:rPr>
              <w:t>资源数据，</w:t>
            </w:r>
            <w:r w:rsidR="00EB2CE8" w:rsidRPr="00F56D47">
              <w:rPr>
                <w:rFonts w:ascii="仿宋" w:eastAsia="仿宋" w:hAnsi="仿宋" w:cs="微软雅黑" w:hint="eastAsia"/>
                <w:color w:val="000000" w:themeColor="text1"/>
                <w:sz w:val="20"/>
                <w:szCs w:val="20"/>
                <w:lang w:eastAsia="zh-Hans"/>
              </w:rPr>
              <w:t>年更新文献量超过5000万条</w:t>
            </w:r>
            <w:r w:rsidR="00EB2CE8" w:rsidRPr="00F56D47">
              <w:rPr>
                <w:rFonts w:ascii="仿宋" w:eastAsia="仿宋" w:hAnsi="仿宋" w:cs="微软雅黑" w:hint="eastAsia"/>
                <w:color w:val="000000" w:themeColor="text1"/>
                <w:sz w:val="20"/>
                <w:szCs w:val="20"/>
              </w:rPr>
              <w:t>；</w:t>
            </w:r>
            <w:r w:rsidR="00EB2CE8" w:rsidRPr="00F56D47">
              <w:rPr>
                <w:rFonts w:ascii="仿宋" w:eastAsia="仿宋" w:hAnsi="仿宋" w:hint="eastAsia"/>
                <w:color w:val="000000" w:themeColor="text1"/>
                <w:sz w:val="20"/>
                <w:szCs w:val="20"/>
              </w:rPr>
              <w:t>核心收录期刊覆盖率包括</w:t>
            </w:r>
            <w:r w:rsidR="00EB2CE8" w:rsidRPr="00F56D47">
              <w:rPr>
                <w:rFonts w:ascii="仿宋" w:eastAsia="仿宋" w:hAnsi="仿宋" w:cstheme="minorEastAsia" w:hint="eastAsia"/>
                <w:color w:val="000000" w:themeColor="text1"/>
                <w:sz w:val="20"/>
                <w:szCs w:val="20"/>
              </w:rPr>
              <w:t>北大核心期刊、CSCD中国科学引文数据库、CSSCI中文社会科学引文索引等达1</w:t>
            </w:r>
            <w:r w:rsidR="00EB2CE8" w:rsidRPr="00F56D47">
              <w:rPr>
                <w:rFonts w:ascii="仿宋" w:eastAsia="仿宋" w:hAnsi="仿宋" w:cstheme="minorEastAsia"/>
                <w:color w:val="000000" w:themeColor="text1"/>
                <w:sz w:val="20"/>
                <w:szCs w:val="20"/>
              </w:rPr>
              <w:t>00%</w:t>
            </w:r>
            <w:r w:rsidR="00EB2CE8" w:rsidRPr="00F56D47">
              <w:rPr>
                <w:rFonts w:ascii="仿宋" w:eastAsia="仿宋" w:hAnsi="仿宋" w:cstheme="minorEastAsia" w:hint="eastAsia"/>
                <w:color w:val="000000" w:themeColor="text1"/>
                <w:sz w:val="20"/>
                <w:szCs w:val="20"/>
              </w:rPr>
              <w:t>；</w:t>
            </w:r>
          </w:p>
          <w:p w:rsidR="00EB2CE8" w:rsidRPr="00F56D47" w:rsidRDefault="00F56D47" w:rsidP="00F56D47">
            <w:pPr>
              <w:spacing w:after="0" w:line="240" w:lineRule="auto"/>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（3）</w:t>
            </w:r>
            <w:r w:rsidR="00EB2CE8" w:rsidRPr="00F56D47">
              <w:rPr>
                <w:rFonts w:ascii="仿宋" w:eastAsia="仿宋" w:hAnsi="仿宋" w:hint="eastAsia"/>
                <w:color w:val="000000" w:themeColor="text1"/>
                <w:sz w:val="20"/>
                <w:szCs w:val="20"/>
              </w:rPr>
              <w:t>可以弥补现有知网数据库资源的不足；平台提供在线阅读、下载PDF、HTML阅读、文献传递、OA链接等多种全文方式，有效保障用户全文获取；</w:t>
            </w:r>
          </w:p>
          <w:p w:rsidR="00EB2CE8" w:rsidRPr="00F56D47" w:rsidRDefault="00F56D47" w:rsidP="00F56D47">
            <w:pPr>
              <w:spacing w:after="0" w:line="240" w:lineRule="auto"/>
              <w:jc w:val="left"/>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（4）</w:t>
            </w:r>
            <w:r w:rsidR="00EB2CE8" w:rsidRPr="00F56D47">
              <w:rPr>
                <w:rFonts w:ascii="仿宋" w:eastAsia="仿宋" w:hAnsi="仿宋" w:cs="微软雅黑" w:hint="eastAsia"/>
                <w:color w:val="000000" w:themeColor="text1"/>
                <w:sz w:val="20"/>
                <w:szCs w:val="20"/>
              </w:rPr>
              <w:t>校内校外均可多渠道获取全文，方便快捷，能与图书馆现有OPAC系统对接，</w:t>
            </w:r>
            <w:r w:rsidR="00EB2CE8" w:rsidRPr="00F56D47">
              <w:rPr>
                <w:rFonts w:ascii="仿宋" w:eastAsia="仿宋" w:hAnsi="仿宋" w:cs="微软雅黑" w:hint="eastAsia"/>
                <w:color w:val="000000" w:themeColor="text1"/>
                <w:sz w:val="20"/>
                <w:szCs w:val="20"/>
                <w:lang w:eastAsia="zh-Hans"/>
              </w:rPr>
              <w:t>可快速检索发现各种纸本、电子文献数据</w:t>
            </w:r>
            <w:r w:rsidR="00EB2CE8" w:rsidRPr="00F56D47">
              <w:rPr>
                <w:rFonts w:ascii="仿宋" w:eastAsia="仿宋" w:hAnsi="仿宋" w:cs="微软雅黑" w:hint="eastAsia"/>
                <w:color w:val="000000" w:themeColor="text1"/>
                <w:sz w:val="20"/>
                <w:szCs w:val="20"/>
              </w:rPr>
              <w:t>，实现纸电一体化。</w:t>
            </w:r>
          </w:p>
          <w:p w:rsidR="00F74A83" w:rsidRPr="00F56D47" w:rsidRDefault="00F56D47" w:rsidP="00F56D47">
            <w:pPr>
              <w:spacing w:after="0" w:line="240" w:lineRule="auto"/>
              <w:rPr>
                <w:rFonts w:ascii="仿宋" w:eastAsia="仿宋" w:hAnsi="仿宋"/>
                <w:color w:val="000000" w:themeColor="text1"/>
                <w:sz w:val="20"/>
                <w:szCs w:val="20"/>
                <w:shd w:val="clear" w:color="auto" w:fill="FFFFFF"/>
              </w:rPr>
            </w:pPr>
            <w:r w:rsidRPr="00F56D47">
              <w:rPr>
                <w:rFonts w:ascii="仿宋" w:eastAsia="仿宋" w:hAnsi="仿宋" w:cs="微软雅黑" w:hint="eastAsia"/>
                <w:color w:val="000000" w:themeColor="text1"/>
                <w:sz w:val="20"/>
                <w:szCs w:val="20"/>
              </w:rPr>
              <w:t>（5）</w:t>
            </w:r>
            <w:r w:rsidR="00EB2CE8" w:rsidRPr="00F56D47">
              <w:rPr>
                <w:rFonts w:ascii="仿宋" w:eastAsia="仿宋" w:hAnsi="仿宋" w:cs="微软雅黑" w:hint="eastAsia"/>
                <w:color w:val="000000" w:themeColor="text1"/>
                <w:sz w:val="20"/>
                <w:szCs w:val="20"/>
                <w:lang w:eastAsia="zh-Hans"/>
              </w:rPr>
              <w:t>一站式检索，可通过单一检索栏进行跨数据库检索。</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套</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4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2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r>
      <w:tr w:rsidR="00F56D47" w:rsidRPr="00F56D47" w:rsidTr="00F56D47">
        <w:trPr>
          <w:trHeight w:val="794"/>
        </w:trPr>
        <w:tc>
          <w:tcPr>
            <w:tcW w:w="301" w:type="pct"/>
            <w:shd w:val="clear" w:color="000000" w:fill="FFFFFF"/>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2</w:t>
            </w:r>
          </w:p>
        </w:tc>
        <w:tc>
          <w:tcPr>
            <w:tcW w:w="507" w:type="pct"/>
            <w:shd w:val="clear" w:color="auto" w:fill="auto"/>
            <w:vAlign w:val="center"/>
          </w:tcPr>
          <w:p w:rsidR="00F74A83" w:rsidRPr="00F56D47" w:rsidRDefault="00F56D47" w:rsidP="00F56D47">
            <w:pP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rsidR="00F56D47" w:rsidRPr="00F56D47" w:rsidRDefault="00F56D47" w:rsidP="00F56D47">
            <w:pPr>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w:t>
            </w:r>
            <w:r>
              <w:rPr>
                <w:rFonts w:ascii="仿宋" w:eastAsia="仿宋" w:hAnsi="仿宋" w:cs="宋体"/>
                <w:color w:val="000000" w:themeColor="text1"/>
                <w:sz w:val="20"/>
                <w:szCs w:val="20"/>
              </w:rPr>
              <w:t>1</w:t>
            </w:r>
            <w:r>
              <w:rPr>
                <w:rFonts w:ascii="仿宋" w:eastAsia="仿宋" w:hAnsi="仿宋" w:cs="宋体" w:hint="eastAsia"/>
                <w:color w:val="000000" w:themeColor="text1"/>
                <w:sz w:val="20"/>
                <w:szCs w:val="20"/>
              </w:rPr>
              <w:t>）</w:t>
            </w:r>
            <w:r w:rsidRPr="00F56D47">
              <w:rPr>
                <w:rFonts w:ascii="仿宋" w:eastAsia="仿宋" w:hAnsi="仿宋" w:cs="宋体" w:hint="eastAsia"/>
                <w:color w:val="000000" w:themeColor="text1"/>
                <w:sz w:val="20"/>
                <w:szCs w:val="20"/>
              </w:rPr>
              <w:t>包含公职考试、建筑工程、语言考试、金融财会、计算机类、医药卫生、研究生类、执业资格、综合技能、学历考试十大行业，至少超300个考试分类3000余门考试科目，超</w:t>
            </w:r>
            <w:r w:rsidRPr="00F56D47">
              <w:rPr>
                <w:rFonts w:ascii="仿宋" w:eastAsia="仿宋" w:hAnsi="仿宋" w:cs="宋体"/>
                <w:color w:val="000000" w:themeColor="text1"/>
                <w:sz w:val="20"/>
                <w:szCs w:val="20"/>
              </w:rPr>
              <w:t>50</w:t>
            </w:r>
            <w:r w:rsidRPr="00F56D47">
              <w:rPr>
                <w:rFonts w:ascii="仿宋" w:eastAsia="仿宋" w:hAnsi="仿宋" w:cs="宋体" w:hint="eastAsia"/>
                <w:color w:val="000000" w:themeColor="text1"/>
                <w:sz w:val="20"/>
                <w:szCs w:val="20"/>
              </w:rPr>
              <w:t>万余套试卷，包含试题资源；能够满足全行业门类、各知识领域用户的考试服务需求。</w:t>
            </w:r>
          </w:p>
          <w:p w:rsidR="00F56D47" w:rsidRPr="00F56D47" w:rsidRDefault="00F56D47" w:rsidP="00F56D47">
            <w:pPr>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（2）</w:t>
            </w:r>
            <w:r w:rsidRPr="00F56D47">
              <w:rPr>
                <w:rFonts w:ascii="仿宋" w:eastAsia="仿宋" w:hAnsi="仿宋" w:cs="宋体" w:hint="eastAsia"/>
                <w:color w:val="000000" w:themeColor="text1"/>
                <w:sz w:val="20"/>
                <w:szCs w:val="20"/>
              </w:rPr>
              <w:t>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rsidR="00F56D47" w:rsidRDefault="00F56D47" w:rsidP="00F56D47">
            <w:pPr>
              <w:spacing w:after="0" w:line="240" w:lineRule="auto"/>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color w:val="000000" w:themeColor="text1"/>
                <w:sz w:val="20"/>
                <w:szCs w:val="20"/>
              </w:rPr>
              <w:t>）</w:t>
            </w:r>
            <w:r w:rsidRPr="00F56D47">
              <w:rPr>
                <w:rFonts w:ascii="仿宋" w:eastAsia="仿宋" w:hAnsi="仿宋" w:hint="eastAsia"/>
                <w:color w:val="000000" w:themeColor="text1"/>
                <w:sz w:val="20"/>
                <w:szCs w:val="20"/>
              </w:rPr>
              <w:t>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rsidR="00F74A83" w:rsidRPr="00F56D47" w:rsidRDefault="00F56D47" w:rsidP="00F56D47">
            <w:pPr>
              <w:spacing w:after="0" w:line="240" w:lineRule="auto"/>
              <w:rPr>
                <w:rFonts w:ascii="仿宋" w:eastAsia="仿宋" w:hAnsi="仿宋"/>
                <w:color w:val="000000" w:themeColor="text1"/>
                <w:sz w:val="20"/>
                <w:szCs w:val="20"/>
              </w:rPr>
            </w:pPr>
            <w:r>
              <w:rPr>
                <w:rFonts w:ascii="仿宋" w:eastAsia="仿宋" w:hAnsi="仿宋" w:hint="eastAsia"/>
                <w:color w:val="000000" w:themeColor="text1"/>
                <w:sz w:val="20"/>
                <w:szCs w:val="20"/>
              </w:rPr>
              <w:t>（4）</w:t>
            </w:r>
            <w:r w:rsidRPr="00F56D47">
              <w:rPr>
                <w:rFonts w:ascii="仿宋" w:eastAsia="仿宋" w:hAnsi="仿宋" w:cs="微软雅黑" w:hint="eastAsia"/>
                <w:color w:val="000000" w:themeColor="text1"/>
                <w:sz w:val="20"/>
                <w:szCs w:val="20"/>
              </w:rPr>
              <w:t>校内校外均可多渠道获取全文，能方便</w:t>
            </w:r>
            <w:r w:rsidRPr="00F56D47">
              <w:rPr>
                <w:rFonts w:ascii="仿宋" w:eastAsia="仿宋" w:hAnsi="仿宋" w:cs="微软雅黑" w:hint="eastAsia"/>
                <w:color w:val="000000" w:themeColor="text1"/>
                <w:sz w:val="20"/>
                <w:szCs w:val="20"/>
                <w:lang w:eastAsia="zh-Hans"/>
              </w:rPr>
              <w:t>快</w:t>
            </w:r>
            <w:r w:rsidRPr="00F56D47">
              <w:rPr>
                <w:rFonts w:ascii="仿宋" w:eastAsia="仿宋" w:hAnsi="仿宋" w:cs="微软雅黑" w:hint="eastAsia"/>
                <w:color w:val="000000" w:themeColor="text1"/>
                <w:sz w:val="20"/>
                <w:szCs w:val="20"/>
              </w:rPr>
              <w:t>捷</w:t>
            </w:r>
            <w:r w:rsidRPr="00F56D47">
              <w:rPr>
                <w:rFonts w:ascii="仿宋" w:eastAsia="仿宋" w:hAnsi="仿宋" w:cs="微软雅黑" w:hint="eastAsia"/>
                <w:color w:val="000000" w:themeColor="text1"/>
                <w:sz w:val="20"/>
                <w:szCs w:val="20"/>
                <w:lang w:eastAsia="zh-Hans"/>
              </w:rPr>
              <w:t>检索发现文献数据</w:t>
            </w:r>
            <w:r w:rsidRPr="00F56D47">
              <w:rPr>
                <w:rFonts w:ascii="仿宋" w:eastAsia="仿宋" w:hAnsi="仿宋" w:cs="宋体" w:hint="eastAsia"/>
                <w:color w:val="000000" w:themeColor="text1"/>
                <w:sz w:val="20"/>
                <w:szCs w:val="20"/>
              </w:rPr>
              <w:t>。</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套</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4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2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r>
      <w:tr w:rsidR="00F56D47" w:rsidRPr="00F56D47" w:rsidTr="00F56D47">
        <w:trPr>
          <w:trHeight w:val="794"/>
        </w:trPr>
        <w:tc>
          <w:tcPr>
            <w:tcW w:w="301" w:type="pct"/>
            <w:shd w:val="clear" w:color="000000" w:fill="FFFFFF"/>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3</w:t>
            </w:r>
          </w:p>
        </w:tc>
        <w:tc>
          <w:tcPr>
            <w:tcW w:w="507" w:type="pct"/>
            <w:shd w:val="clear" w:color="auto" w:fill="auto"/>
            <w:vAlign w:val="center"/>
          </w:tcPr>
          <w:p w:rsidR="00F56D47" w:rsidRPr="00F56D47" w:rsidRDefault="00F56D47" w:rsidP="00F56D47">
            <w:pP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应用类资源整合平台数据库</w:t>
            </w:r>
          </w:p>
          <w:p w:rsidR="00F74A83" w:rsidRPr="00F56D47" w:rsidRDefault="00F74A83" w:rsidP="00C06413">
            <w:pPr>
              <w:jc w:val="center"/>
              <w:rPr>
                <w:rFonts w:ascii="仿宋" w:eastAsia="仿宋" w:hAnsi="仿宋" w:cs="Times New Roman"/>
                <w:color w:val="000000" w:themeColor="text1"/>
                <w:sz w:val="20"/>
                <w:szCs w:val="20"/>
              </w:rPr>
            </w:pPr>
          </w:p>
        </w:tc>
        <w:tc>
          <w:tcPr>
            <w:tcW w:w="2572" w:type="pct"/>
            <w:shd w:val="clear" w:color="000000" w:fill="FFFFFF"/>
            <w:vAlign w:val="center"/>
          </w:tcPr>
          <w:p w:rsidR="00F56D47" w:rsidRPr="00F56D47" w:rsidRDefault="00F56D47" w:rsidP="00F56D47">
            <w:pPr>
              <w:spacing w:after="0" w:line="240" w:lineRule="auto"/>
              <w:jc w:val="left"/>
              <w:rPr>
                <w:rFonts w:ascii="仿宋" w:eastAsia="仿宋" w:hAnsi="仿宋" w:cs="微软雅黑"/>
                <w:color w:val="000000" w:themeColor="text1"/>
                <w:sz w:val="20"/>
                <w:szCs w:val="20"/>
              </w:rPr>
            </w:pPr>
            <w:r>
              <w:rPr>
                <w:rFonts w:ascii="仿宋" w:eastAsia="仿宋" w:hAnsi="仿宋" w:cs="宋体" w:hint="eastAsia"/>
                <w:color w:val="000000" w:themeColor="text1"/>
                <w:sz w:val="20"/>
                <w:szCs w:val="20"/>
              </w:rPr>
              <w:t>（1）</w:t>
            </w:r>
            <w:r w:rsidRPr="00F56D47">
              <w:rPr>
                <w:rFonts w:ascii="仿宋" w:eastAsia="仿宋" w:hAnsi="仿宋" w:cs="宋体" w:hint="eastAsia"/>
                <w:color w:val="000000" w:themeColor="text1"/>
                <w:sz w:val="20"/>
                <w:szCs w:val="20"/>
              </w:rPr>
              <w:t>能够满足高校涉及</w:t>
            </w:r>
            <w:r w:rsidRPr="00F56D47">
              <w:rPr>
                <w:rFonts w:ascii="仿宋" w:eastAsia="仿宋" w:hAnsi="仿宋" w:cs="微软雅黑" w:hint="eastAsia"/>
                <w:bCs/>
                <w:color w:val="000000" w:themeColor="text1"/>
                <w:sz w:val="20"/>
                <w:szCs w:val="20"/>
              </w:rPr>
              <w:t>基础课、工学、理学、管理学、医学、农学、法学、经济学、艺术学、文学、教育学、哲学和历史学等一级学科大分类，至少9</w:t>
            </w:r>
            <w:r w:rsidRPr="00F56D47">
              <w:rPr>
                <w:rFonts w:ascii="仿宋" w:eastAsia="仿宋" w:hAnsi="仿宋" w:cs="微软雅黑"/>
                <w:bCs/>
                <w:color w:val="000000" w:themeColor="text1"/>
                <w:sz w:val="20"/>
                <w:szCs w:val="20"/>
              </w:rPr>
              <w:t>0</w:t>
            </w:r>
            <w:r w:rsidRPr="00F56D47">
              <w:rPr>
                <w:rFonts w:ascii="仿宋" w:eastAsia="仿宋" w:hAnsi="仿宋" w:cs="微软雅黑" w:hint="eastAsia"/>
                <w:bCs/>
                <w:color w:val="000000" w:themeColor="text1"/>
                <w:sz w:val="20"/>
                <w:szCs w:val="20"/>
              </w:rPr>
              <w:t>个二级学科的次分类，50</w:t>
            </w:r>
            <w:r w:rsidRPr="00F56D47">
              <w:rPr>
                <w:rFonts w:ascii="仿宋" w:eastAsia="仿宋" w:hAnsi="仿宋" w:cs="微软雅黑"/>
                <w:bCs/>
                <w:color w:val="000000" w:themeColor="text1"/>
                <w:sz w:val="20"/>
                <w:szCs w:val="20"/>
              </w:rPr>
              <w:t>0</w:t>
            </w:r>
            <w:r w:rsidRPr="00F56D47">
              <w:rPr>
                <w:rFonts w:ascii="仿宋" w:eastAsia="仿宋" w:hAnsi="仿宋" w:cs="微软雅黑" w:hint="eastAsia"/>
                <w:bCs/>
                <w:color w:val="000000" w:themeColor="text1"/>
                <w:sz w:val="20"/>
                <w:szCs w:val="20"/>
              </w:rPr>
              <w:t>个专业，其</w:t>
            </w:r>
            <w:r w:rsidRPr="00F56D47">
              <w:rPr>
                <w:rFonts w:ascii="仿宋" w:eastAsia="仿宋" w:hAnsi="仿宋" w:cs="微软雅黑" w:hint="eastAsia"/>
                <w:color w:val="000000" w:themeColor="text1"/>
                <w:sz w:val="20"/>
                <w:szCs w:val="20"/>
              </w:rPr>
              <w:t>专业资料、实用文档、资格考试等领域能服务于全年龄段用户，覆盖教师、学生、研究员等，</w:t>
            </w:r>
            <w:r w:rsidRPr="00F56D47">
              <w:rPr>
                <w:rFonts w:ascii="仿宋" w:eastAsia="仿宋" w:hAnsi="仿宋" w:cs="微软雅黑" w:hint="eastAsia"/>
                <w:bCs/>
                <w:color w:val="000000" w:themeColor="text1"/>
                <w:sz w:val="20"/>
                <w:szCs w:val="20"/>
              </w:rPr>
              <w:t>满足高校场景下的数字资源使用需求</w:t>
            </w:r>
            <w:r w:rsidRPr="00F56D47">
              <w:rPr>
                <w:rFonts w:ascii="仿宋" w:eastAsia="仿宋" w:hAnsi="仿宋" w:cs="微软雅黑" w:hint="eastAsia"/>
                <w:color w:val="000000" w:themeColor="text1"/>
                <w:sz w:val="20"/>
                <w:szCs w:val="20"/>
              </w:rPr>
              <w:t>。</w:t>
            </w:r>
          </w:p>
          <w:p w:rsidR="00F56D47" w:rsidRPr="00F56D47" w:rsidRDefault="00F56D47" w:rsidP="00F56D47">
            <w:pPr>
              <w:spacing w:after="0" w:line="240" w:lineRule="auto"/>
              <w:jc w:val="left"/>
              <w:rPr>
                <w:rFonts w:ascii="仿宋" w:eastAsia="仿宋" w:hAnsi="仿宋" w:cs="微软雅黑"/>
                <w:color w:val="000000" w:themeColor="text1"/>
                <w:sz w:val="20"/>
                <w:szCs w:val="20"/>
              </w:rPr>
            </w:pPr>
            <w:r>
              <w:rPr>
                <w:rFonts w:ascii="仿宋" w:eastAsia="仿宋" w:hAnsi="仿宋" w:cs="微软雅黑" w:hint="eastAsia"/>
                <w:color w:val="000000" w:themeColor="text1"/>
                <w:sz w:val="20"/>
                <w:szCs w:val="20"/>
              </w:rPr>
              <w:t>（2）</w:t>
            </w:r>
            <w:r w:rsidRPr="00F56D47">
              <w:rPr>
                <w:rFonts w:ascii="仿宋" w:eastAsia="仿宋" w:hAnsi="仿宋" w:cs="微软雅黑" w:hint="eastAsia"/>
                <w:color w:val="000000" w:themeColor="text1"/>
                <w:sz w:val="20"/>
                <w:szCs w:val="20"/>
              </w:rPr>
              <w:t>除了专业资料、学术论文查询之外，还可进行技能培训、外语考试、资格考试等资料的查阅及下载，能以</w:t>
            </w:r>
            <w:r w:rsidRPr="00F56D47">
              <w:rPr>
                <w:rFonts w:ascii="仿宋" w:eastAsia="仿宋" w:hAnsi="仿宋" w:cs="微软雅黑" w:hint="eastAsia"/>
                <w:color w:val="000000" w:themeColor="text1"/>
                <w:sz w:val="20"/>
                <w:szCs w:val="20"/>
              </w:rPr>
              <w:lastRenderedPageBreak/>
              <w:t>Word、PPT、Excel等格式展现，支持源文件下载，无需特定阅读器。</w:t>
            </w:r>
          </w:p>
          <w:p w:rsidR="00F56D47" w:rsidRPr="00F56D47" w:rsidRDefault="00F56D47" w:rsidP="00F56D47">
            <w:pPr>
              <w:spacing w:after="0" w:line="240" w:lineRule="auto"/>
              <w:jc w:val="left"/>
              <w:rPr>
                <w:rFonts w:ascii="仿宋" w:eastAsia="仿宋" w:hAnsi="仿宋" w:cs="微软雅黑"/>
                <w:color w:val="000000" w:themeColor="text1"/>
                <w:sz w:val="20"/>
                <w:szCs w:val="20"/>
              </w:rPr>
            </w:pPr>
            <w:r>
              <w:rPr>
                <w:rFonts w:ascii="仿宋" w:eastAsia="仿宋" w:hAnsi="仿宋" w:cs="微软雅黑" w:hint="eastAsia"/>
                <w:color w:val="000000" w:themeColor="text1"/>
                <w:sz w:val="20"/>
                <w:szCs w:val="20"/>
              </w:rPr>
              <w:t>（3）</w:t>
            </w:r>
            <w:r w:rsidRPr="00F56D47">
              <w:rPr>
                <w:rFonts w:ascii="仿宋" w:eastAsia="仿宋" w:hAnsi="仿宋" w:cs="微软雅黑" w:hint="eastAsia"/>
                <w:color w:val="000000" w:themeColor="text1"/>
                <w:sz w:val="20"/>
                <w:szCs w:val="20"/>
              </w:rPr>
              <w:t>要求用户在查看文档时，能够根据浏览人的行为统计，运用大数据技术，进行个性化推荐，提高用户查找资料效率。</w:t>
            </w:r>
          </w:p>
          <w:p w:rsidR="00F74A83" w:rsidRPr="00F56D47" w:rsidRDefault="00F56D47" w:rsidP="00F56D47">
            <w:pPr>
              <w:spacing w:after="0" w:line="240" w:lineRule="auto"/>
              <w:rPr>
                <w:rFonts w:ascii="仿宋" w:eastAsia="仿宋" w:hAnsi="仿宋"/>
                <w:color w:val="000000" w:themeColor="text1"/>
                <w:sz w:val="20"/>
                <w:szCs w:val="20"/>
              </w:rPr>
            </w:pPr>
            <w:r>
              <w:rPr>
                <w:rFonts w:ascii="仿宋" w:eastAsia="仿宋" w:hAnsi="仿宋" w:cs="微软雅黑" w:hint="eastAsia"/>
                <w:color w:val="000000" w:themeColor="text1"/>
                <w:sz w:val="20"/>
                <w:szCs w:val="20"/>
              </w:rPr>
              <w:t>（4）</w:t>
            </w:r>
            <w:r w:rsidRPr="00F56D47">
              <w:rPr>
                <w:rFonts w:ascii="仿宋" w:eastAsia="仿宋" w:hAnsi="仿宋" w:cs="微软雅黑" w:hint="eastAsia"/>
                <w:color w:val="000000" w:themeColor="text1"/>
                <w:sz w:val="20"/>
                <w:szCs w:val="20"/>
              </w:rPr>
              <w:t>校内校外均可多渠道获取全文，能方便</w:t>
            </w:r>
            <w:r w:rsidRPr="00F56D47">
              <w:rPr>
                <w:rFonts w:ascii="仿宋" w:eastAsia="仿宋" w:hAnsi="仿宋" w:cs="微软雅黑" w:hint="eastAsia"/>
                <w:color w:val="000000" w:themeColor="text1"/>
                <w:sz w:val="20"/>
                <w:szCs w:val="20"/>
                <w:lang w:eastAsia="zh-Hans"/>
              </w:rPr>
              <w:t>快速检索发现各种文献数据</w:t>
            </w:r>
            <w:r w:rsidRPr="00F56D47">
              <w:rPr>
                <w:rFonts w:ascii="仿宋" w:eastAsia="仿宋" w:hAnsi="仿宋" w:cs="微软雅黑" w:hint="eastAsia"/>
                <w:color w:val="000000" w:themeColor="text1"/>
                <w:sz w:val="20"/>
                <w:szCs w:val="20"/>
              </w:rPr>
              <w:t>。</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lastRenderedPageBreak/>
              <w:t>套</w:t>
            </w:r>
          </w:p>
        </w:tc>
        <w:tc>
          <w:tcPr>
            <w:tcW w:w="282" w:type="pct"/>
            <w:vAlign w:val="center"/>
          </w:tcPr>
          <w:p w:rsidR="00F74A83" w:rsidRPr="00F56D47" w:rsidRDefault="00F74A83" w:rsidP="009F06AA">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4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c>
          <w:tcPr>
            <w:tcW w:w="207" w:type="pct"/>
            <w:vAlign w:val="center"/>
          </w:tcPr>
          <w:p w:rsidR="00F74A83" w:rsidRPr="00F56D47" w:rsidRDefault="00F74A83" w:rsidP="009F06AA">
            <w:pPr>
              <w:jc w:val="center"/>
              <w:rPr>
                <w:rFonts w:ascii="仿宋" w:eastAsia="仿宋" w:hAnsi="仿宋" w:cs="Times New Roman"/>
                <w:color w:val="000000" w:themeColor="text1"/>
                <w:sz w:val="20"/>
                <w:szCs w:val="20"/>
              </w:rPr>
            </w:pPr>
          </w:p>
        </w:tc>
      </w:tr>
      <w:tr w:rsidR="00F56D47" w:rsidRPr="00F56D47" w:rsidTr="00F56D47">
        <w:trPr>
          <w:trHeight w:val="794"/>
        </w:trPr>
        <w:tc>
          <w:tcPr>
            <w:tcW w:w="301" w:type="pct"/>
            <w:shd w:val="clear" w:color="000000" w:fill="FFFFFF"/>
            <w:vAlign w:val="center"/>
          </w:tcPr>
          <w:p w:rsidR="00F56D47" w:rsidRPr="00F56D47" w:rsidRDefault="00F56D47" w:rsidP="00F56D47">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t>4</w:t>
            </w:r>
          </w:p>
        </w:tc>
        <w:tc>
          <w:tcPr>
            <w:tcW w:w="507" w:type="pct"/>
            <w:shd w:val="clear" w:color="auto" w:fill="auto"/>
            <w:vAlign w:val="center"/>
          </w:tcPr>
          <w:p w:rsidR="00F56D47" w:rsidRPr="00F56D47" w:rsidRDefault="00F56D47" w:rsidP="00F56D47">
            <w:pPr>
              <w:jc w:val="cente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人文社科类期刊数据库</w:t>
            </w:r>
          </w:p>
          <w:p w:rsidR="00F56D47" w:rsidRPr="00F56D47" w:rsidRDefault="00F56D47" w:rsidP="00F56D47">
            <w:pPr>
              <w:rPr>
                <w:rFonts w:ascii="仿宋" w:eastAsia="仿宋" w:hAnsi="仿宋"/>
                <w:color w:val="000000" w:themeColor="text1"/>
                <w:sz w:val="20"/>
                <w:szCs w:val="20"/>
              </w:rPr>
            </w:pPr>
          </w:p>
        </w:tc>
        <w:tc>
          <w:tcPr>
            <w:tcW w:w="2572" w:type="pct"/>
            <w:shd w:val="clear" w:color="000000" w:fill="FFFFFF"/>
            <w:vAlign w:val="center"/>
          </w:tcPr>
          <w:p w:rsidR="00F56D47" w:rsidRPr="00F56D47" w:rsidRDefault="00F56D47" w:rsidP="00F56D47">
            <w:pPr>
              <w:snapToGrid w:val="0"/>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（1）</w:t>
            </w:r>
            <w:r w:rsidRPr="00F56D47">
              <w:rPr>
                <w:rFonts w:ascii="仿宋" w:eastAsia="仿宋" w:hAnsi="仿宋" w:cs="宋体" w:hint="eastAsia"/>
                <w:color w:val="000000" w:themeColor="text1"/>
                <w:sz w:val="20"/>
                <w:szCs w:val="20"/>
              </w:rPr>
              <w:t>囊括人文社会科学领域中的各学科资源，包含政治学与社会学类、哲学类、法律类、经济学与经济管理类、教育类、文学与艺术类、历史学类、文化信息传播类以及其他类共计九大类。</w:t>
            </w:r>
          </w:p>
          <w:p w:rsidR="00F56D47" w:rsidRPr="00F56D47" w:rsidRDefault="00F56D47" w:rsidP="00F56D47">
            <w:pPr>
              <w:snapToGrid w:val="0"/>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（2）</w:t>
            </w:r>
            <w:r w:rsidRPr="00F56D47">
              <w:rPr>
                <w:rFonts w:ascii="仿宋" w:eastAsia="仿宋" w:hAnsi="仿宋" w:cs="宋体" w:hint="eastAsia"/>
                <w:color w:val="000000" w:themeColor="text1"/>
                <w:sz w:val="20"/>
                <w:szCs w:val="20"/>
              </w:rPr>
              <w:t>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rsidR="00F56D47" w:rsidRPr="00F56D47" w:rsidRDefault="00F56D47" w:rsidP="00F56D47">
            <w:pPr>
              <w:spacing w:after="0" w:line="240" w:lineRule="auto"/>
              <w:rPr>
                <w:rFonts w:ascii="仿宋" w:eastAsia="仿宋" w:hAnsi="仿宋"/>
                <w:color w:val="000000" w:themeColor="text1"/>
                <w:sz w:val="20"/>
                <w:szCs w:val="20"/>
              </w:rPr>
            </w:pPr>
            <w:r>
              <w:rPr>
                <w:rFonts w:ascii="仿宋" w:eastAsia="仿宋" w:hAnsi="仿宋" w:cs="宋体" w:hint="eastAsia"/>
                <w:color w:val="000000" w:themeColor="text1"/>
                <w:sz w:val="20"/>
                <w:szCs w:val="20"/>
              </w:rPr>
              <w:t>（3）</w:t>
            </w:r>
            <w:r w:rsidRPr="00F56D47">
              <w:rPr>
                <w:rFonts w:ascii="仿宋" w:eastAsia="仿宋" w:hAnsi="仿宋" w:cs="宋体" w:hint="eastAsia"/>
                <w:color w:val="000000" w:themeColor="text1"/>
                <w:sz w:val="20"/>
                <w:szCs w:val="20"/>
              </w:rPr>
              <w:t>能从每年</w:t>
            </w:r>
            <w:r w:rsidRPr="00F56D47">
              <w:rPr>
                <w:rFonts w:ascii="仿宋" w:eastAsia="仿宋" w:hAnsi="仿宋" w:cs="Times New Roman" w:hint="eastAsia"/>
                <w:color w:val="000000" w:themeColor="text1"/>
                <w:sz w:val="20"/>
                <w:szCs w:val="20"/>
              </w:rPr>
              <w:t>正式发表论文中进行筛选，</w:t>
            </w:r>
            <w:r w:rsidRPr="00F56D47">
              <w:rPr>
                <w:rFonts w:ascii="仿宋" w:eastAsia="仿宋" w:hAnsi="仿宋" w:hint="eastAsia"/>
                <w:color w:val="000000" w:themeColor="text1"/>
                <w:sz w:val="20"/>
                <w:szCs w:val="20"/>
              </w:rPr>
              <w:t>为学校教师从浩如烟海的学术论文中及时查阅到本学科最新、最好的研究成果提供了便捷的手段。</w:t>
            </w:r>
          </w:p>
          <w:p w:rsidR="00F56D47" w:rsidRPr="00F56D47" w:rsidRDefault="00F56D47" w:rsidP="00F56D47">
            <w:pPr>
              <w:spacing w:after="0" w:line="240" w:lineRule="auto"/>
              <w:rPr>
                <w:rFonts w:ascii="仿宋" w:eastAsia="仿宋" w:hAnsi="仿宋" w:cs="宋体"/>
                <w:color w:val="000000" w:themeColor="text1"/>
                <w:sz w:val="20"/>
                <w:szCs w:val="20"/>
              </w:rPr>
            </w:pPr>
            <w:r>
              <w:rPr>
                <w:rFonts w:ascii="仿宋" w:eastAsia="仿宋" w:hAnsi="仿宋" w:hint="eastAsia"/>
                <w:color w:val="000000" w:themeColor="text1"/>
                <w:sz w:val="20"/>
                <w:szCs w:val="20"/>
              </w:rPr>
              <w:t>（4）</w:t>
            </w:r>
            <w:r w:rsidRPr="00F56D47">
              <w:rPr>
                <w:rFonts w:ascii="仿宋" w:eastAsia="仿宋" w:hAnsi="仿宋" w:cs="宋体" w:hint="eastAsia"/>
                <w:color w:val="000000" w:themeColor="text1"/>
                <w:sz w:val="20"/>
                <w:szCs w:val="20"/>
              </w:rPr>
              <w:t>提供一年的远程访问权限和校内镜像数据安装、更新服务。远程校内访问采用IP地址控制，</w:t>
            </w:r>
            <w:r w:rsidRPr="00F56D47">
              <w:rPr>
                <w:rFonts w:ascii="仿宋" w:eastAsia="仿宋" w:hAnsi="仿宋" w:cs="微软雅黑" w:hint="eastAsia"/>
                <w:color w:val="000000" w:themeColor="text1"/>
                <w:sz w:val="20"/>
                <w:szCs w:val="20"/>
              </w:rPr>
              <w:t>校内校外均可多渠道获取全文，方便</w:t>
            </w:r>
            <w:r w:rsidRPr="00F56D47">
              <w:rPr>
                <w:rFonts w:ascii="仿宋" w:eastAsia="仿宋" w:hAnsi="仿宋" w:cs="微软雅黑" w:hint="eastAsia"/>
                <w:color w:val="000000" w:themeColor="text1"/>
                <w:sz w:val="20"/>
                <w:szCs w:val="20"/>
                <w:lang w:eastAsia="zh-Hans"/>
              </w:rPr>
              <w:t>快速检索发现各种文献数据</w:t>
            </w:r>
            <w:r w:rsidRPr="00F56D47">
              <w:rPr>
                <w:rFonts w:ascii="仿宋" w:eastAsia="仿宋" w:hAnsi="仿宋" w:cs="微软雅黑" w:hint="eastAsia"/>
                <w:color w:val="000000" w:themeColor="text1"/>
                <w:sz w:val="20"/>
                <w:szCs w:val="20"/>
              </w:rPr>
              <w:t>。</w:t>
            </w:r>
          </w:p>
        </w:tc>
        <w:tc>
          <w:tcPr>
            <w:tcW w:w="282" w:type="pct"/>
            <w:vAlign w:val="center"/>
          </w:tcPr>
          <w:p w:rsidR="00F56D47" w:rsidRPr="00F56D47" w:rsidRDefault="00F56D47" w:rsidP="00F56D47">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t>套</w:t>
            </w:r>
          </w:p>
        </w:tc>
        <w:tc>
          <w:tcPr>
            <w:tcW w:w="282" w:type="pct"/>
            <w:vAlign w:val="center"/>
          </w:tcPr>
          <w:p w:rsidR="00F56D47" w:rsidRPr="00F56D47" w:rsidRDefault="00F56D47" w:rsidP="00F56D47">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56D47" w:rsidRPr="00F56D47" w:rsidRDefault="00F56D47" w:rsidP="00F56D47">
            <w:pPr>
              <w:jc w:val="center"/>
              <w:rPr>
                <w:rFonts w:ascii="仿宋" w:eastAsia="仿宋" w:hAnsi="仿宋" w:cs="Times New Roman"/>
                <w:color w:val="000000" w:themeColor="text1"/>
                <w:sz w:val="20"/>
                <w:szCs w:val="20"/>
              </w:rPr>
            </w:pPr>
          </w:p>
        </w:tc>
        <w:tc>
          <w:tcPr>
            <w:tcW w:w="407" w:type="pct"/>
            <w:vAlign w:val="center"/>
          </w:tcPr>
          <w:p w:rsidR="00F56D47" w:rsidRPr="00F56D47" w:rsidRDefault="00F56D47" w:rsidP="00F56D47">
            <w:pPr>
              <w:jc w:val="center"/>
              <w:rPr>
                <w:rFonts w:ascii="仿宋" w:eastAsia="仿宋" w:hAnsi="仿宋" w:cs="Times New Roman"/>
                <w:color w:val="000000" w:themeColor="text1"/>
                <w:sz w:val="20"/>
                <w:szCs w:val="20"/>
              </w:rPr>
            </w:pPr>
          </w:p>
        </w:tc>
        <w:tc>
          <w:tcPr>
            <w:tcW w:w="207" w:type="pct"/>
            <w:vAlign w:val="center"/>
          </w:tcPr>
          <w:p w:rsidR="00F56D47" w:rsidRPr="00F56D47" w:rsidRDefault="00F56D47" w:rsidP="00F56D47">
            <w:pPr>
              <w:jc w:val="center"/>
              <w:rPr>
                <w:rFonts w:ascii="仿宋" w:eastAsia="仿宋" w:hAnsi="仿宋" w:cs="Times New Roman"/>
                <w:color w:val="000000" w:themeColor="text1"/>
                <w:sz w:val="20"/>
                <w:szCs w:val="20"/>
              </w:rPr>
            </w:pPr>
          </w:p>
        </w:tc>
      </w:tr>
    </w:tbl>
    <w:p w:rsidR="00B556FC" w:rsidRPr="00F56D47" w:rsidRDefault="00B556FC" w:rsidP="00B556FC">
      <w:pPr>
        <w:numPr>
          <w:ilvl w:val="0"/>
          <w:numId w:val="9"/>
        </w:numPr>
        <w:spacing w:after="0" w:line="440" w:lineRule="exact"/>
        <w:rPr>
          <w:rFonts w:ascii="仿宋" w:eastAsia="仿宋" w:hAnsi="仿宋"/>
          <w:bCs/>
          <w:color w:val="000000" w:themeColor="text1"/>
          <w:sz w:val="24"/>
          <w:szCs w:val="24"/>
        </w:rPr>
      </w:pPr>
      <w:r w:rsidRPr="00F56D47">
        <w:rPr>
          <w:rFonts w:ascii="仿宋" w:eastAsia="仿宋" w:hAnsi="仿宋" w:hint="eastAsia"/>
          <w:bCs/>
          <w:color w:val="000000" w:themeColor="text1"/>
          <w:sz w:val="24"/>
          <w:szCs w:val="24"/>
        </w:rPr>
        <w:t>本项目采用“公开询价”方式进行，《公开询价货物一览表》中所描述的“</w:t>
      </w:r>
      <w:r w:rsidR="00B95821" w:rsidRPr="00F56D47">
        <w:rPr>
          <w:rFonts w:ascii="仿宋" w:eastAsia="仿宋" w:hAnsi="仿宋" w:hint="eastAsia"/>
          <w:bCs/>
          <w:color w:val="000000" w:themeColor="text1"/>
          <w:sz w:val="24"/>
          <w:szCs w:val="24"/>
        </w:rPr>
        <w:t>货物</w:t>
      </w:r>
      <w:r w:rsidRPr="00F56D47">
        <w:rPr>
          <w:rFonts w:ascii="仿宋" w:eastAsia="仿宋" w:hAnsi="仿宋" w:hint="eastAsia"/>
          <w:bCs/>
          <w:color w:val="000000" w:themeColor="text1"/>
          <w:sz w:val="24"/>
          <w:szCs w:val="24"/>
        </w:rPr>
        <w:t>名称”、“规格型号（技术参数）”等信息均为采购人根据自身需求提供的参考数据，除采购人特殊要求外，参与人可根据以上信息</w:t>
      </w:r>
      <w:r w:rsidR="00D60F0E" w:rsidRPr="00F56D47">
        <w:rPr>
          <w:rFonts w:ascii="仿宋" w:eastAsia="仿宋" w:hAnsi="仿宋" w:hint="eastAsia"/>
          <w:bCs/>
          <w:color w:val="000000" w:themeColor="text1"/>
          <w:sz w:val="24"/>
          <w:szCs w:val="24"/>
        </w:rPr>
        <w:t>在</w:t>
      </w:r>
      <w:r w:rsidRPr="00F56D47">
        <w:rPr>
          <w:rFonts w:ascii="仿宋" w:eastAsia="仿宋" w:hAnsi="仿宋" w:hint="eastAsia"/>
          <w:bCs/>
          <w:color w:val="000000" w:themeColor="text1"/>
          <w:sz w:val="24"/>
          <w:szCs w:val="24"/>
        </w:rPr>
        <w:t>满足采购人要求基础上提供优化方案及所匹配产品，采购人将优先选择性价比高且符合要求的产品。</w:t>
      </w:r>
    </w:p>
    <w:p w:rsidR="00B556FC" w:rsidRPr="00F56D47" w:rsidRDefault="00B556FC" w:rsidP="00B556FC">
      <w:pPr>
        <w:numPr>
          <w:ilvl w:val="0"/>
          <w:numId w:val="9"/>
        </w:numPr>
        <w:spacing w:after="0" w:line="440" w:lineRule="exact"/>
        <w:rPr>
          <w:rFonts w:ascii="仿宋" w:eastAsia="仿宋" w:hAnsi="仿宋"/>
          <w:bCs/>
          <w:color w:val="000000" w:themeColor="text1"/>
          <w:sz w:val="24"/>
          <w:szCs w:val="24"/>
        </w:rPr>
      </w:pPr>
      <w:r w:rsidRPr="00F56D47">
        <w:rPr>
          <w:rFonts w:ascii="仿宋" w:eastAsia="仿宋" w:hAnsi="仿宋" w:hint="eastAsia"/>
          <w:bCs/>
          <w:color w:val="000000" w:themeColor="text1"/>
          <w:sz w:val="24"/>
          <w:szCs w:val="24"/>
        </w:rPr>
        <w:t>参与人所投商品需要提供品牌、规格型号等真实详细信息，禁止复制采购人所提供的参考参数。</w:t>
      </w:r>
    </w:p>
    <w:p w:rsidR="00B556FC" w:rsidRPr="00F56D47" w:rsidRDefault="00B556FC" w:rsidP="00B556FC">
      <w:pPr>
        <w:numPr>
          <w:ilvl w:val="0"/>
          <w:numId w:val="9"/>
        </w:numPr>
        <w:spacing w:after="0" w:line="440" w:lineRule="exact"/>
        <w:rPr>
          <w:rFonts w:ascii="仿宋" w:eastAsia="仿宋" w:hAnsi="仿宋"/>
          <w:bCs/>
          <w:color w:val="000000" w:themeColor="text1"/>
          <w:sz w:val="24"/>
          <w:szCs w:val="24"/>
        </w:rPr>
      </w:pPr>
      <w:r w:rsidRPr="00F56D47">
        <w:rPr>
          <w:rFonts w:ascii="仿宋" w:eastAsia="仿宋" w:hAnsi="仿宋" w:hint="eastAsia"/>
          <w:bCs/>
          <w:color w:val="000000" w:themeColor="text1"/>
          <w:sz w:val="24"/>
          <w:szCs w:val="24"/>
        </w:rPr>
        <w:t>参与人所投商品报价应包含税费、运输费、搬运费、整体实施、安装调试费、售后服务等一切费用。</w:t>
      </w:r>
    </w:p>
    <w:p w:rsidR="002C4297" w:rsidRPr="00F56D47" w:rsidRDefault="002C4297" w:rsidP="00916532">
      <w:pPr>
        <w:spacing w:line="500" w:lineRule="exact"/>
        <w:jc w:val="left"/>
        <w:rPr>
          <w:rFonts w:ascii="仿宋" w:eastAsia="仿宋" w:hAnsi="仿宋"/>
          <w:b/>
          <w:color w:val="000000" w:themeColor="text1"/>
          <w:sz w:val="36"/>
          <w:szCs w:val="36"/>
        </w:rPr>
      </w:pPr>
    </w:p>
    <w:p w:rsidR="001561E9" w:rsidRPr="00F56D47" w:rsidRDefault="001561E9">
      <w:pPr>
        <w:rPr>
          <w:rFonts w:ascii="仿宋" w:eastAsia="仿宋" w:hAnsi="仿宋"/>
          <w:b/>
          <w:color w:val="000000" w:themeColor="text1"/>
          <w:sz w:val="36"/>
          <w:szCs w:val="36"/>
        </w:rPr>
        <w:sectPr w:rsidR="001561E9" w:rsidRPr="00F56D47" w:rsidSect="000C3E2B">
          <w:headerReference w:type="default" r:id="rId10"/>
          <w:pgSz w:w="11906" w:h="16838"/>
          <w:pgMar w:top="1440" w:right="1133" w:bottom="1440" w:left="993" w:header="851" w:footer="227" w:gutter="0"/>
          <w:cols w:space="425"/>
          <w:titlePg/>
          <w:docGrid w:type="lines" w:linePitch="312"/>
        </w:sectPr>
      </w:pPr>
    </w:p>
    <w:p w:rsidR="00C06413" w:rsidRPr="00F56D47" w:rsidRDefault="00C06413" w:rsidP="00C06413">
      <w:pPr>
        <w:spacing w:line="1000" w:lineRule="exact"/>
        <w:rPr>
          <w:rFonts w:ascii="仿宋" w:eastAsia="仿宋" w:hAnsi="仿宋"/>
          <w:b/>
          <w:color w:val="000000" w:themeColor="text1"/>
          <w:sz w:val="72"/>
          <w:szCs w:val="72"/>
        </w:rPr>
      </w:pPr>
    </w:p>
    <w:p w:rsidR="00C06413" w:rsidRPr="00F56D47" w:rsidRDefault="00C06413" w:rsidP="00C06413">
      <w:pPr>
        <w:spacing w:line="1000" w:lineRule="exact"/>
        <w:rPr>
          <w:rFonts w:ascii="仿宋" w:eastAsia="仿宋" w:hAnsi="仿宋"/>
          <w:b/>
          <w:color w:val="000000" w:themeColor="text1"/>
          <w:sz w:val="72"/>
          <w:szCs w:val="72"/>
        </w:rPr>
      </w:pPr>
    </w:p>
    <w:p w:rsidR="00F56D47" w:rsidRPr="00F56D47" w:rsidRDefault="00F56D47" w:rsidP="00F56D47">
      <w:pPr>
        <w:rPr>
          <w:color w:val="000000" w:themeColor="text1"/>
          <w:shd w:val="clear" w:color="auto" w:fill="FFFFFF" w:themeFill="background1"/>
        </w:rPr>
      </w:pPr>
      <w:r w:rsidRPr="00F56D47">
        <w:rPr>
          <w:rFonts w:ascii="Times New Roman" w:hAnsi="Times New Roman" w:cs="Times New Roman"/>
          <w:noProof/>
          <w:color w:val="000000" w:themeColor="text1"/>
          <w:spacing w:val="-23"/>
          <w:shd w:val="clear" w:color="auto" w:fill="FFFFFF" w:themeFill="background1"/>
        </w:rPr>
        <w:lastRenderedPageBreak/>
        <w:drawing>
          <wp:anchor distT="0" distB="0" distL="114300" distR="114300" simplePos="0" relativeHeight="251664384" behindDoc="0" locked="0" layoutInCell="1" allowOverlap="1" wp14:anchorId="0BBF75A4" wp14:editId="4B10D4F1">
            <wp:simplePos x="0" y="0"/>
            <wp:positionH relativeFrom="column">
              <wp:posOffset>-7620</wp:posOffset>
            </wp:positionH>
            <wp:positionV relativeFrom="paragraph">
              <wp:posOffset>201930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F56D47" w:rsidRDefault="00F56D47" w:rsidP="00F56D47">
      <w:pPr>
        <w:jc w:val="center"/>
        <w:rPr>
          <w:rFonts w:ascii="仿宋" w:eastAsia="仿宋" w:hAnsi="仿宋" w:cs="Times New Roman"/>
          <w:b/>
          <w:color w:val="000000" w:themeColor="text1"/>
          <w:spacing w:val="-23"/>
          <w:sz w:val="40"/>
          <w:shd w:val="clear" w:color="auto" w:fill="FFFFFF" w:themeFill="background1"/>
        </w:rPr>
      </w:pPr>
    </w:p>
    <w:p w:rsidR="00F56D47" w:rsidRPr="00F56D47" w:rsidRDefault="00F56D47" w:rsidP="00F56D47">
      <w:pPr>
        <w:jc w:val="center"/>
        <w:rPr>
          <w:rFonts w:ascii="仿宋" w:eastAsia="仿宋" w:hAnsi="仿宋" w:cs="Times New Roman"/>
          <w:b/>
          <w:color w:val="000000" w:themeColor="text1"/>
          <w:spacing w:val="-23"/>
          <w:sz w:val="40"/>
          <w:shd w:val="clear" w:color="auto" w:fill="FFFFFF" w:themeFill="background1"/>
        </w:rPr>
      </w:pPr>
      <w:r w:rsidRPr="00F56D47">
        <w:rPr>
          <w:rFonts w:ascii="仿宋" w:eastAsia="仿宋" w:hAnsi="仿宋" w:cs="Times New Roman" w:hint="eastAsia"/>
          <w:b/>
          <w:color w:val="000000" w:themeColor="text1"/>
          <w:spacing w:val="-23"/>
          <w:sz w:val="40"/>
          <w:shd w:val="clear" w:color="auto" w:fill="FFFFFF" w:themeFill="background1"/>
        </w:rPr>
        <w:t>重庆外语外事学院资源整合平台数据库采购项目</w:t>
      </w:r>
    </w:p>
    <w:p w:rsidR="00C06413" w:rsidRDefault="00C06413" w:rsidP="00C06413">
      <w:pPr>
        <w:spacing w:line="580" w:lineRule="exact"/>
        <w:rPr>
          <w:rFonts w:ascii="仿宋" w:eastAsia="仿宋" w:hAnsi="仿宋"/>
          <w:b/>
          <w:color w:val="000000" w:themeColor="text1"/>
          <w:sz w:val="52"/>
          <w:szCs w:val="52"/>
        </w:rPr>
      </w:pPr>
    </w:p>
    <w:p w:rsidR="00F56D47" w:rsidRPr="00F56D47" w:rsidRDefault="00F56D47" w:rsidP="00C06413">
      <w:pPr>
        <w:spacing w:line="580" w:lineRule="exact"/>
        <w:rPr>
          <w:rFonts w:ascii="仿宋" w:eastAsia="仿宋" w:hAnsi="仿宋"/>
          <w:b/>
          <w:color w:val="000000" w:themeColor="text1"/>
          <w:sz w:val="52"/>
          <w:szCs w:val="52"/>
        </w:rPr>
      </w:pPr>
    </w:p>
    <w:p w:rsidR="00A40610" w:rsidRPr="00F56D47" w:rsidRDefault="00A40610"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报</w:t>
      </w:r>
    </w:p>
    <w:p w:rsidR="00A40610" w:rsidRPr="00F56D47" w:rsidRDefault="00A40610"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价</w:t>
      </w:r>
    </w:p>
    <w:p w:rsidR="00C81AB4" w:rsidRPr="00F56D47" w:rsidRDefault="002C2C3D"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响</w:t>
      </w:r>
    </w:p>
    <w:p w:rsidR="00C81AB4" w:rsidRPr="00F56D47" w:rsidRDefault="00C81AB4"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应</w:t>
      </w:r>
    </w:p>
    <w:p w:rsidR="00A40610" w:rsidRPr="00F56D47" w:rsidRDefault="00A40610"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文</w:t>
      </w:r>
    </w:p>
    <w:p w:rsidR="00A40610" w:rsidRPr="00F56D47" w:rsidRDefault="00A40610" w:rsidP="00C81AB4">
      <w:pPr>
        <w:spacing w:line="580" w:lineRule="exact"/>
        <w:jc w:val="center"/>
        <w:rPr>
          <w:rFonts w:ascii="仿宋" w:eastAsia="仿宋" w:hAnsi="仿宋"/>
          <w:b/>
          <w:color w:val="000000" w:themeColor="text1"/>
          <w:sz w:val="52"/>
          <w:szCs w:val="52"/>
        </w:rPr>
      </w:pPr>
      <w:r w:rsidRPr="00F56D47">
        <w:rPr>
          <w:rFonts w:ascii="仿宋" w:eastAsia="仿宋" w:hAnsi="仿宋" w:hint="eastAsia"/>
          <w:b/>
          <w:color w:val="000000" w:themeColor="text1"/>
          <w:sz w:val="52"/>
          <w:szCs w:val="52"/>
        </w:rPr>
        <w:t>件</w:t>
      </w:r>
    </w:p>
    <w:p w:rsidR="00C06413" w:rsidRPr="00F56D47" w:rsidRDefault="00C06413" w:rsidP="00C81AB4">
      <w:pPr>
        <w:spacing w:line="580" w:lineRule="exact"/>
        <w:jc w:val="center"/>
        <w:rPr>
          <w:rFonts w:ascii="仿宋" w:eastAsia="仿宋" w:hAnsi="仿宋"/>
          <w:b/>
          <w:color w:val="000000" w:themeColor="text1"/>
          <w:sz w:val="72"/>
          <w:szCs w:val="72"/>
        </w:rPr>
      </w:pPr>
    </w:p>
    <w:p w:rsidR="00A40610" w:rsidRPr="00F56D47" w:rsidRDefault="003E6439" w:rsidP="00A40610">
      <w:pPr>
        <w:spacing w:line="500" w:lineRule="exact"/>
        <w:ind w:firstLineChars="645" w:firstLine="2331"/>
        <w:rPr>
          <w:rFonts w:ascii="仿宋" w:eastAsia="仿宋" w:hAnsi="仿宋"/>
          <w:b/>
          <w:color w:val="000000" w:themeColor="text1"/>
          <w:sz w:val="36"/>
          <w:szCs w:val="36"/>
        </w:rPr>
      </w:pPr>
      <w:r w:rsidRPr="00F56D47">
        <w:rPr>
          <w:rFonts w:ascii="仿宋" w:eastAsia="仿宋" w:hAnsi="仿宋" w:hint="eastAsia"/>
          <w:b/>
          <w:color w:val="000000" w:themeColor="text1"/>
          <w:sz w:val="36"/>
          <w:szCs w:val="36"/>
        </w:rPr>
        <w:t>参与人名称</w:t>
      </w:r>
      <w:r w:rsidR="001B719E" w:rsidRPr="00F56D47">
        <w:rPr>
          <w:rFonts w:ascii="仿宋" w:eastAsia="仿宋" w:hAnsi="仿宋" w:hint="eastAsia"/>
          <w:b/>
          <w:color w:val="000000" w:themeColor="text1"/>
          <w:sz w:val="36"/>
          <w:szCs w:val="36"/>
        </w:rPr>
        <w:t>（公司全称）</w:t>
      </w:r>
      <w:r w:rsidR="00A40610" w:rsidRPr="00F56D47">
        <w:rPr>
          <w:rFonts w:ascii="仿宋" w:eastAsia="仿宋" w:hAnsi="仿宋" w:hint="eastAsia"/>
          <w:b/>
          <w:color w:val="000000" w:themeColor="text1"/>
          <w:sz w:val="36"/>
          <w:szCs w:val="36"/>
        </w:rPr>
        <w:t>：</w:t>
      </w:r>
      <w:r w:rsidR="00A40610" w:rsidRPr="00F56D47">
        <w:rPr>
          <w:rFonts w:ascii="仿宋" w:eastAsia="仿宋" w:hAnsi="仿宋"/>
          <w:b/>
          <w:color w:val="000000" w:themeColor="text1"/>
          <w:sz w:val="36"/>
          <w:szCs w:val="36"/>
        </w:rPr>
        <w:t>XXXX</w:t>
      </w:r>
    </w:p>
    <w:p w:rsidR="00C81AB4" w:rsidRPr="00F56D47" w:rsidRDefault="003F20A6" w:rsidP="00C06413">
      <w:pPr>
        <w:spacing w:line="500" w:lineRule="exact"/>
        <w:ind w:firstLineChars="645" w:firstLine="2331"/>
        <w:rPr>
          <w:rFonts w:ascii="仿宋" w:eastAsia="仿宋" w:hAnsi="仿宋"/>
          <w:b/>
          <w:color w:val="000000" w:themeColor="text1"/>
          <w:sz w:val="36"/>
          <w:szCs w:val="36"/>
        </w:rPr>
      </w:pPr>
      <w:r w:rsidRPr="00F56D47">
        <w:rPr>
          <w:rFonts w:ascii="仿宋" w:eastAsia="仿宋" w:hAnsi="仿宋" w:hint="eastAsia"/>
          <w:b/>
          <w:color w:val="000000" w:themeColor="text1"/>
          <w:sz w:val="36"/>
          <w:szCs w:val="36"/>
        </w:rPr>
        <w:t>参与人授权代表</w:t>
      </w:r>
      <w:r w:rsidR="00A40610" w:rsidRPr="00F56D47">
        <w:rPr>
          <w:rFonts w:ascii="仿宋" w:eastAsia="仿宋" w:hAnsi="仿宋" w:hint="eastAsia"/>
          <w:b/>
          <w:color w:val="000000" w:themeColor="text1"/>
          <w:sz w:val="36"/>
          <w:szCs w:val="36"/>
        </w:rPr>
        <w:t>：X</w:t>
      </w:r>
      <w:r w:rsidR="00A40610" w:rsidRPr="00F56D47">
        <w:rPr>
          <w:rFonts w:ascii="仿宋" w:eastAsia="仿宋" w:hAnsi="仿宋"/>
          <w:b/>
          <w:color w:val="000000" w:themeColor="text1"/>
          <w:sz w:val="36"/>
          <w:szCs w:val="36"/>
        </w:rPr>
        <w:t>XXX</w:t>
      </w:r>
    </w:p>
    <w:p w:rsidR="00C06413" w:rsidRPr="00F56D47" w:rsidRDefault="00C06413" w:rsidP="00C06413">
      <w:pPr>
        <w:spacing w:line="500" w:lineRule="exact"/>
        <w:ind w:firstLineChars="645" w:firstLine="2331"/>
        <w:rPr>
          <w:rFonts w:ascii="仿宋" w:eastAsia="仿宋" w:hAnsi="仿宋"/>
          <w:b/>
          <w:color w:val="000000" w:themeColor="text1"/>
          <w:sz w:val="36"/>
          <w:szCs w:val="36"/>
        </w:rPr>
      </w:pPr>
    </w:p>
    <w:p w:rsidR="00C035B5" w:rsidRPr="00F56D47" w:rsidRDefault="003E6439" w:rsidP="00C81AB4">
      <w:pPr>
        <w:jc w:val="center"/>
        <w:rPr>
          <w:rFonts w:ascii="仿宋" w:eastAsia="仿宋" w:hAnsi="仿宋"/>
          <w:b/>
          <w:bCs/>
          <w:color w:val="000000" w:themeColor="text1"/>
          <w:sz w:val="30"/>
          <w:szCs w:val="30"/>
        </w:rPr>
      </w:pPr>
      <w:r w:rsidRPr="00F56D47">
        <w:rPr>
          <w:rFonts w:ascii="仿宋" w:eastAsia="仿宋" w:hAnsi="仿宋" w:hint="eastAsia"/>
          <w:b/>
          <w:bCs/>
          <w:color w:val="000000" w:themeColor="text1"/>
          <w:sz w:val="30"/>
          <w:szCs w:val="30"/>
        </w:rPr>
        <w:t>此封面应作为</w:t>
      </w:r>
      <w:r w:rsidR="003F20A6" w:rsidRPr="00F56D47">
        <w:rPr>
          <w:rFonts w:ascii="仿宋" w:eastAsia="仿宋" w:hAnsi="仿宋" w:hint="eastAsia"/>
          <w:b/>
          <w:bCs/>
          <w:color w:val="000000" w:themeColor="text1"/>
          <w:sz w:val="30"/>
          <w:szCs w:val="30"/>
        </w:rPr>
        <w:t>报价响应文件</w:t>
      </w:r>
      <w:r w:rsidR="00A40610" w:rsidRPr="00F56D47">
        <w:rPr>
          <w:rFonts w:ascii="仿宋" w:eastAsia="仿宋" w:hAnsi="仿宋" w:hint="eastAsia"/>
          <w:b/>
          <w:bCs/>
          <w:color w:val="000000" w:themeColor="text1"/>
          <w:sz w:val="30"/>
          <w:szCs w:val="30"/>
        </w:rPr>
        <w:t>封面</w:t>
      </w:r>
    </w:p>
    <w:p w:rsidR="00C035B5" w:rsidRPr="00F56D47" w:rsidRDefault="00C035B5" w:rsidP="001561E9">
      <w:pPr>
        <w:rPr>
          <w:rFonts w:ascii="仿宋" w:eastAsia="仿宋" w:hAnsi="仿宋"/>
          <w:b/>
          <w:bCs/>
          <w:color w:val="000000" w:themeColor="text1"/>
          <w:sz w:val="30"/>
          <w:szCs w:val="30"/>
        </w:rPr>
      </w:pPr>
    </w:p>
    <w:p w:rsidR="00C06413" w:rsidRPr="00F56D47" w:rsidRDefault="00C06413" w:rsidP="001561E9">
      <w:pPr>
        <w:rPr>
          <w:rFonts w:ascii="仿宋" w:eastAsia="仿宋" w:hAnsi="仿宋"/>
          <w:b/>
          <w:bCs/>
          <w:color w:val="000000" w:themeColor="text1"/>
          <w:sz w:val="30"/>
          <w:szCs w:val="30"/>
        </w:rPr>
        <w:sectPr w:rsidR="00C06413" w:rsidRPr="00F56D47"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rsidR="00F56D47" w:rsidRDefault="00F56D47" w:rsidP="00F56D47">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1、询价响应函</w:t>
      </w:r>
    </w:p>
    <w:p w:rsidR="00F56D47" w:rsidRDefault="00F56D47" w:rsidP="00F56D47">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F56D47" w:rsidRDefault="00F56D47" w:rsidP="00F56D47">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F56D47" w:rsidRDefault="00F56D47" w:rsidP="00F56D47">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F56D47" w:rsidRDefault="00F56D47" w:rsidP="00F56D47">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F56D47" w:rsidRDefault="00F56D47" w:rsidP="00F56D47">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F56D47" w:rsidRDefault="00F56D47" w:rsidP="00F56D47">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F56D47" w:rsidRDefault="00F56D47" w:rsidP="00F56D47">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F56D47" w:rsidRDefault="00F56D47" w:rsidP="00F56D47">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F56D47" w:rsidRDefault="00F56D47" w:rsidP="00F56D47">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F56D47" w:rsidRDefault="00F56D47" w:rsidP="00F56D47">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F56D47" w:rsidRDefault="00F56D47" w:rsidP="00F56D47">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F56D47" w:rsidRDefault="00F56D47" w:rsidP="00F56D47">
      <w:pPr>
        <w:spacing w:after="0" w:line="480" w:lineRule="exact"/>
        <w:ind w:firstLineChars="200" w:firstLine="480"/>
        <w:rPr>
          <w:rFonts w:ascii="仿宋" w:eastAsia="仿宋" w:hAnsi="仿宋"/>
          <w:color w:val="000000" w:themeColor="text1"/>
          <w:sz w:val="24"/>
          <w:szCs w:val="24"/>
        </w:rPr>
      </w:pPr>
    </w:p>
    <w:p w:rsidR="00F56D47" w:rsidRDefault="00F56D47" w:rsidP="00F56D47">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F56D47" w:rsidRDefault="00F56D47" w:rsidP="00F56D47">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F56D47" w:rsidRDefault="00F56D47" w:rsidP="00F56D47">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F56D47" w:rsidRDefault="00F56D47" w:rsidP="00F56D47">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F56D47" w:rsidRDefault="00F56D47" w:rsidP="00F56D47">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F56D47" w:rsidRDefault="00F56D47" w:rsidP="00F56D47">
      <w:pPr>
        <w:pStyle w:val="34"/>
        <w:spacing w:line="480" w:lineRule="exact"/>
        <w:ind w:left="440"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F56D47" w:rsidRDefault="00F56D47" w:rsidP="00F56D47">
      <w:pPr>
        <w:rPr>
          <w:rFonts w:ascii="仿宋" w:eastAsia="仿宋" w:hAnsi="仿宋" w:cs="Times New Roman"/>
          <w:color w:val="000000" w:themeColor="text1"/>
          <w:kern w:val="2"/>
          <w:sz w:val="24"/>
          <w:szCs w:val="24"/>
        </w:rPr>
      </w:pPr>
      <w:r>
        <w:rPr>
          <w:rFonts w:ascii="仿宋" w:eastAsia="仿宋" w:hAnsi="仿宋"/>
          <w:color w:val="000000" w:themeColor="text1"/>
          <w:sz w:val="24"/>
          <w:szCs w:val="24"/>
        </w:rPr>
        <w:br w:type="page"/>
      </w:r>
    </w:p>
    <w:p w:rsidR="00F56D47" w:rsidRDefault="00F56D47" w:rsidP="00F56D4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F56D47" w:rsidRDefault="00F56D47" w:rsidP="00F56D47">
      <w:pPr>
        <w:spacing w:after="0" w:line="60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F56D47" w:rsidRDefault="00F56D47" w:rsidP="00F56D47">
      <w:pPr>
        <w:spacing w:after="0" w:line="60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967"/>
        <w:gridCol w:w="4941"/>
        <w:gridCol w:w="534"/>
        <w:gridCol w:w="534"/>
        <w:gridCol w:w="842"/>
        <w:gridCol w:w="819"/>
        <w:gridCol w:w="417"/>
      </w:tblGrid>
      <w:tr w:rsidR="00F56D47" w:rsidRPr="00F56D47" w:rsidTr="000E6741">
        <w:trPr>
          <w:trHeight w:val="492"/>
        </w:trPr>
        <w:tc>
          <w:tcPr>
            <w:tcW w:w="296"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序号</w:t>
            </w:r>
          </w:p>
        </w:tc>
        <w:tc>
          <w:tcPr>
            <w:tcW w:w="502"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货物</w:t>
            </w:r>
          </w:p>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名称</w:t>
            </w:r>
          </w:p>
        </w:tc>
        <w:tc>
          <w:tcPr>
            <w:tcW w:w="2567"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规格型号（技术参数）</w:t>
            </w:r>
          </w:p>
        </w:tc>
        <w:tc>
          <w:tcPr>
            <w:tcW w:w="277"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单位</w:t>
            </w:r>
          </w:p>
        </w:tc>
        <w:tc>
          <w:tcPr>
            <w:tcW w:w="277"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数量</w:t>
            </w:r>
          </w:p>
        </w:tc>
        <w:tc>
          <w:tcPr>
            <w:tcW w:w="437"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单价（元）</w:t>
            </w:r>
          </w:p>
        </w:tc>
        <w:tc>
          <w:tcPr>
            <w:tcW w:w="426"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总价（元）</w:t>
            </w:r>
          </w:p>
        </w:tc>
        <w:tc>
          <w:tcPr>
            <w:tcW w:w="217" w:type="pct"/>
            <w:vAlign w:val="center"/>
          </w:tcPr>
          <w:p w:rsidR="00F56D47" w:rsidRPr="00F56D47" w:rsidRDefault="00F56D47" w:rsidP="0007739F">
            <w:pPr>
              <w:spacing w:after="0"/>
              <w:jc w:val="center"/>
              <w:rPr>
                <w:rFonts w:ascii="仿宋" w:eastAsia="仿宋" w:hAnsi="仿宋" w:cs="Tahoma"/>
                <w:b/>
                <w:bCs/>
                <w:color w:val="000000" w:themeColor="text1"/>
                <w:sz w:val="20"/>
                <w:szCs w:val="20"/>
              </w:rPr>
            </w:pPr>
            <w:r w:rsidRPr="00F56D47">
              <w:rPr>
                <w:rFonts w:ascii="仿宋" w:eastAsia="仿宋" w:hAnsi="仿宋" w:cs="Tahoma" w:hint="eastAsia"/>
                <w:b/>
                <w:bCs/>
                <w:color w:val="000000" w:themeColor="text1"/>
                <w:sz w:val="20"/>
                <w:szCs w:val="20"/>
              </w:rPr>
              <w:t>备注</w:t>
            </w:r>
          </w:p>
        </w:tc>
      </w:tr>
      <w:tr w:rsidR="00F56D47" w:rsidRPr="00F56D47" w:rsidTr="000E6741">
        <w:trPr>
          <w:trHeight w:val="794"/>
        </w:trPr>
        <w:tc>
          <w:tcPr>
            <w:tcW w:w="296" w:type="pct"/>
            <w:shd w:val="clear" w:color="000000" w:fill="FFFFFF"/>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502" w:type="pct"/>
            <w:shd w:val="clear" w:color="auto" w:fill="auto"/>
            <w:vAlign w:val="center"/>
          </w:tcPr>
          <w:p w:rsidR="00F56D47" w:rsidRPr="00F56D47" w:rsidRDefault="00F56D47" w:rsidP="0007739F">
            <w:pPr>
              <w:jc w:val="cente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期刊类资源整合平台数据库</w:t>
            </w:r>
          </w:p>
        </w:tc>
        <w:tc>
          <w:tcPr>
            <w:tcW w:w="2567" w:type="pct"/>
            <w:shd w:val="clear" w:color="000000" w:fill="FFFFFF"/>
            <w:vAlign w:val="center"/>
          </w:tcPr>
          <w:p w:rsidR="00F56D47" w:rsidRPr="00F56D47" w:rsidRDefault="00F56D47" w:rsidP="0007739F">
            <w:pPr>
              <w:spacing w:after="0" w:line="240" w:lineRule="auto"/>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（1）包含期刊、报纸、学位论文、专利、标准、法规、多媒体视频、科技报告等数十种文献类型，超过 300个中外数据库；</w:t>
            </w:r>
            <w:r w:rsidRPr="00F56D47">
              <w:rPr>
                <w:rFonts w:ascii="仿宋" w:eastAsia="仿宋" w:hAnsi="仿宋" w:cstheme="minorEastAsia" w:hint="eastAsia"/>
                <w:color w:val="000000" w:themeColor="text1"/>
                <w:sz w:val="20"/>
                <w:szCs w:val="20"/>
              </w:rPr>
              <w:t xml:space="preserve"> 至少5000余万主流开发0A学术文献，可检索外文期刊</w:t>
            </w:r>
            <w:r w:rsidRPr="00F56D47">
              <w:rPr>
                <w:rFonts w:ascii="仿宋" w:eastAsia="仿宋" w:hAnsi="仿宋" w:cstheme="minorEastAsia" w:hint="eastAsia"/>
                <w:color w:val="000000" w:themeColor="text1"/>
                <w:sz w:val="20"/>
                <w:szCs w:val="20"/>
                <w:lang w:eastAsia="zh-Hans"/>
              </w:rPr>
              <w:t>文献</w:t>
            </w:r>
            <w:r w:rsidRPr="00F56D47">
              <w:rPr>
                <w:rFonts w:ascii="仿宋" w:eastAsia="仿宋" w:hAnsi="仿宋" w:cstheme="minorEastAsia" w:hint="eastAsia"/>
                <w:color w:val="000000" w:themeColor="text1"/>
                <w:sz w:val="20"/>
                <w:szCs w:val="20"/>
              </w:rPr>
              <w:t>；</w:t>
            </w:r>
          </w:p>
          <w:p w:rsidR="00F56D47" w:rsidRPr="00F56D47" w:rsidRDefault="00F56D47" w:rsidP="0007739F">
            <w:pPr>
              <w:spacing w:after="0" w:line="240" w:lineRule="auto"/>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（2）超</w:t>
            </w:r>
            <w:r w:rsidRPr="00F56D47">
              <w:rPr>
                <w:rFonts w:ascii="仿宋" w:eastAsia="仿宋" w:hAnsi="仿宋" w:cs="微软雅黑" w:hint="eastAsia"/>
                <w:color w:val="000000" w:themeColor="text1"/>
                <w:sz w:val="20"/>
                <w:szCs w:val="20"/>
                <w:lang w:eastAsia="zh-Hans"/>
              </w:rPr>
              <w:t>10亿级文献</w:t>
            </w:r>
            <w:r w:rsidRPr="00F56D47">
              <w:rPr>
                <w:rFonts w:ascii="仿宋" w:eastAsia="仿宋" w:hAnsi="仿宋" w:cs="微软雅黑" w:hint="eastAsia"/>
                <w:color w:val="000000" w:themeColor="text1"/>
                <w:sz w:val="20"/>
                <w:szCs w:val="20"/>
              </w:rPr>
              <w:t>资源数据，</w:t>
            </w:r>
            <w:r w:rsidRPr="00F56D47">
              <w:rPr>
                <w:rFonts w:ascii="仿宋" w:eastAsia="仿宋" w:hAnsi="仿宋" w:cs="微软雅黑" w:hint="eastAsia"/>
                <w:color w:val="000000" w:themeColor="text1"/>
                <w:sz w:val="20"/>
                <w:szCs w:val="20"/>
                <w:lang w:eastAsia="zh-Hans"/>
              </w:rPr>
              <w:t>年更新文献量超过5000万条</w:t>
            </w:r>
            <w:r w:rsidRPr="00F56D47">
              <w:rPr>
                <w:rFonts w:ascii="仿宋" w:eastAsia="仿宋" w:hAnsi="仿宋" w:cs="微软雅黑" w:hint="eastAsia"/>
                <w:color w:val="000000" w:themeColor="text1"/>
                <w:sz w:val="20"/>
                <w:szCs w:val="20"/>
              </w:rPr>
              <w:t>；</w:t>
            </w:r>
            <w:r w:rsidRPr="00F56D47">
              <w:rPr>
                <w:rFonts w:ascii="仿宋" w:eastAsia="仿宋" w:hAnsi="仿宋" w:hint="eastAsia"/>
                <w:color w:val="000000" w:themeColor="text1"/>
                <w:sz w:val="20"/>
                <w:szCs w:val="20"/>
              </w:rPr>
              <w:t>核心收录期刊覆盖率包括</w:t>
            </w:r>
            <w:r w:rsidRPr="00F56D47">
              <w:rPr>
                <w:rFonts w:ascii="仿宋" w:eastAsia="仿宋" w:hAnsi="仿宋" w:cstheme="minorEastAsia" w:hint="eastAsia"/>
                <w:color w:val="000000" w:themeColor="text1"/>
                <w:sz w:val="20"/>
                <w:szCs w:val="20"/>
              </w:rPr>
              <w:t>北大核心期刊、CSCD中国科学引文数据库、CSSCI中文社会科学引文索引等达1</w:t>
            </w:r>
            <w:r w:rsidRPr="00F56D47">
              <w:rPr>
                <w:rFonts w:ascii="仿宋" w:eastAsia="仿宋" w:hAnsi="仿宋" w:cstheme="minorEastAsia"/>
                <w:color w:val="000000" w:themeColor="text1"/>
                <w:sz w:val="20"/>
                <w:szCs w:val="20"/>
              </w:rPr>
              <w:t>00%</w:t>
            </w:r>
            <w:r w:rsidRPr="00F56D47">
              <w:rPr>
                <w:rFonts w:ascii="仿宋" w:eastAsia="仿宋" w:hAnsi="仿宋" w:cstheme="minorEastAsia" w:hint="eastAsia"/>
                <w:color w:val="000000" w:themeColor="text1"/>
                <w:sz w:val="20"/>
                <w:szCs w:val="20"/>
              </w:rPr>
              <w:t>；</w:t>
            </w:r>
          </w:p>
          <w:p w:rsidR="00F56D47" w:rsidRPr="00F56D47" w:rsidRDefault="00F56D47" w:rsidP="0007739F">
            <w:pPr>
              <w:spacing w:after="0" w:line="240" w:lineRule="auto"/>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（3）可以弥补现有知网数据库资源的不足；平台提供在线阅读、下载PDF、HTML阅读、文献传递、OA链接等多种全文方式，有效保障用户全文获取；</w:t>
            </w:r>
          </w:p>
          <w:p w:rsidR="00F56D47" w:rsidRPr="00F56D47" w:rsidRDefault="00F56D47" w:rsidP="0007739F">
            <w:pPr>
              <w:spacing w:after="0" w:line="240" w:lineRule="auto"/>
              <w:jc w:val="left"/>
              <w:rPr>
                <w:rFonts w:ascii="仿宋" w:eastAsia="仿宋" w:hAnsi="仿宋" w:cs="微软雅黑"/>
                <w:color w:val="000000" w:themeColor="text1"/>
                <w:sz w:val="20"/>
                <w:szCs w:val="20"/>
              </w:rPr>
            </w:pPr>
            <w:r w:rsidRPr="00F56D47">
              <w:rPr>
                <w:rFonts w:ascii="仿宋" w:eastAsia="仿宋" w:hAnsi="仿宋" w:cs="微软雅黑" w:hint="eastAsia"/>
                <w:color w:val="000000" w:themeColor="text1"/>
                <w:sz w:val="20"/>
                <w:szCs w:val="20"/>
              </w:rPr>
              <w:t>（4）校内校外均可多渠道获取全文，方便快捷，能与图书馆现有OPAC系统对接，</w:t>
            </w:r>
            <w:r w:rsidRPr="00F56D47">
              <w:rPr>
                <w:rFonts w:ascii="仿宋" w:eastAsia="仿宋" w:hAnsi="仿宋" w:cs="微软雅黑" w:hint="eastAsia"/>
                <w:color w:val="000000" w:themeColor="text1"/>
                <w:sz w:val="20"/>
                <w:szCs w:val="20"/>
                <w:lang w:eastAsia="zh-Hans"/>
              </w:rPr>
              <w:t>可快速检索发现各种纸本、电子文献数据</w:t>
            </w:r>
            <w:r w:rsidRPr="00F56D47">
              <w:rPr>
                <w:rFonts w:ascii="仿宋" w:eastAsia="仿宋" w:hAnsi="仿宋" w:cs="微软雅黑" w:hint="eastAsia"/>
                <w:color w:val="000000" w:themeColor="text1"/>
                <w:sz w:val="20"/>
                <w:szCs w:val="20"/>
              </w:rPr>
              <w:t>，实现纸电一体化。</w:t>
            </w:r>
          </w:p>
          <w:p w:rsidR="00F56D47" w:rsidRPr="00F56D47" w:rsidRDefault="00F56D47" w:rsidP="0007739F">
            <w:pPr>
              <w:spacing w:after="0" w:line="240" w:lineRule="auto"/>
              <w:rPr>
                <w:rFonts w:ascii="仿宋" w:eastAsia="仿宋" w:hAnsi="仿宋"/>
                <w:color w:val="000000" w:themeColor="text1"/>
                <w:sz w:val="20"/>
                <w:szCs w:val="20"/>
                <w:shd w:val="clear" w:color="auto" w:fill="FFFFFF"/>
              </w:rPr>
            </w:pPr>
            <w:r w:rsidRPr="00F56D47">
              <w:rPr>
                <w:rFonts w:ascii="仿宋" w:eastAsia="仿宋" w:hAnsi="仿宋" w:cs="微软雅黑" w:hint="eastAsia"/>
                <w:color w:val="000000" w:themeColor="text1"/>
                <w:sz w:val="20"/>
                <w:szCs w:val="20"/>
              </w:rPr>
              <w:t>（5）</w:t>
            </w:r>
            <w:r w:rsidRPr="00F56D47">
              <w:rPr>
                <w:rFonts w:ascii="仿宋" w:eastAsia="仿宋" w:hAnsi="仿宋" w:cs="微软雅黑" w:hint="eastAsia"/>
                <w:color w:val="000000" w:themeColor="text1"/>
                <w:sz w:val="20"/>
                <w:szCs w:val="20"/>
                <w:lang w:eastAsia="zh-Hans"/>
              </w:rPr>
              <w:t>一站式检索，可通过单一检索栏进行跨数据库检索。</w:t>
            </w:r>
          </w:p>
        </w:tc>
        <w:tc>
          <w:tcPr>
            <w:tcW w:w="277"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套</w:t>
            </w:r>
          </w:p>
        </w:tc>
        <w:tc>
          <w:tcPr>
            <w:tcW w:w="277"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3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426"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21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r>
      <w:tr w:rsidR="00F56D47" w:rsidRPr="00F56D47" w:rsidTr="0007739F">
        <w:trPr>
          <w:trHeight w:val="794"/>
        </w:trPr>
        <w:tc>
          <w:tcPr>
            <w:tcW w:w="301" w:type="pct"/>
            <w:shd w:val="clear" w:color="000000" w:fill="FFFFFF"/>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2</w:t>
            </w:r>
          </w:p>
        </w:tc>
        <w:tc>
          <w:tcPr>
            <w:tcW w:w="507" w:type="pct"/>
            <w:shd w:val="clear" w:color="auto" w:fill="auto"/>
            <w:vAlign w:val="center"/>
          </w:tcPr>
          <w:p w:rsidR="00F56D47" w:rsidRPr="00F56D47" w:rsidRDefault="00F56D47" w:rsidP="0007739F">
            <w:pP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rsidR="00F56D47" w:rsidRPr="00F56D47" w:rsidRDefault="00F56D47" w:rsidP="0007739F">
            <w:pPr>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w:t>
            </w:r>
            <w:r>
              <w:rPr>
                <w:rFonts w:ascii="仿宋" w:eastAsia="仿宋" w:hAnsi="仿宋" w:cs="宋体"/>
                <w:color w:val="000000" w:themeColor="text1"/>
                <w:sz w:val="20"/>
                <w:szCs w:val="20"/>
              </w:rPr>
              <w:t>1</w:t>
            </w:r>
            <w:r>
              <w:rPr>
                <w:rFonts w:ascii="仿宋" w:eastAsia="仿宋" w:hAnsi="仿宋" w:cs="宋体" w:hint="eastAsia"/>
                <w:color w:val="000000" w:themeColor="text1"/>
                <w:sz w:val="20"/>
                <w:szCs w:val="20"/>
              </w:rPr>
              <w:t>）</w:t>
            </w:r>
            <w:r w:rsidRPr="00F56D47">
              <w:rPr>
                <w:rFonts w:ascii="仿宋" w:eastAsia="仿宋" w:hAnsi="仿宋" w:cs="宋体" w:hint="eastAsia"/>
                <w:color w:val="000000" w:themeColor="text1"/>
                <w:sz w:val="20"/>
                <w:szCs w:val="20"/>
              </w:rPr>
              <w:t>包含公职考试、建筑工程、语言考试、金融财会、计算机类、医药卫生、研究生类、执业资格、综合技能、学历考试十大行业，至少超300个考试分类3000余门考试科目，超</w:t>
            </w:r>
            <w:r w:rsidRPr="00F56D47">
              <w:rPr>
                <w:rFonts w:ascii="仿宋" w:eastAsia="仿宋" w:hAnsi="仿宋" w:cs="宋体"/>
                <w:color w:val="000000" w:themeColor="text1"/>
                <w:sz w:val="20"/>
                <w:szCs w:val="20"/>
              </w:rPr>
              <w:t>50</w:t>
            </w:r>
            <w:r w:rsidRPr="00F56D47">
              <w:rPr>
                <w:rFonts w:ascii="仿宋" w:eastAsia="仿宋" w:hAnsi="仿宋" w:cs="宋体" w:hint="eastAsia"/>
                <w:color w:val="000000" w:themeColor="text1"/>
                <w:sz w:val="20"/>
                <w:szCs w:val="20"/>
              </w:rPr>
              <w:t>万余套试卷，包含试题资源；能够满足全行业门类、各知识领域用户的考试服务需求。</w:t>
            </w:r>
          </w:p>
          <w:p w:rsidR="00F56D47" w:rsidRPr="00F56D47" w:rsidRDefault="00F56D47" w:rsidP="0007739F">
            <w:pPr>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（2）</w:t>
            </w:r>
            <w:r w:rsidRPr="00F56D47">
              <w:rPr>
                <w:rFonts w:ascii="仿宋" w:eastAsia="仿宋" w:hAnsi="仿宋" w:cs="宋体" w:hint="eastAsia"/>
                <w:color w:val="000000" w:themeColor="text1"/>
                <w:sz w:val="20"/>
                <w:szCs w:val="20"/>
              </w:rPr>
              <w:t>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rsidR="00F56D47" w:rsidRDefault="00F56D47" w:rsidP="0007739F">
            <w:pPr>
              <w:spacing w:after="0" w:line="240" w:lineRule="auto"/>
              <w:rPr>
                <w:rFonts w:ascii="仿宋" w:eastAsia="仿宋" w:hAnsi="仿宋"/>
                <w:color w:val="000000" w:themeColor="text1"/>
                <w:sz w:val="20"/>
                <w:szCs w:val="20"/>
              </w:rPr>
            </w:pPr>
            <w:r>
              <w:rPr>
                <w:rFonts w:ascii="仿宋" w:eastAsia="仿宋" w:hAnsi="仿宋" w:hint="eastAsia"/>
                <w:color w:val="000000" w:themeColor="text1"/>
                <w:sz w:val="20"/>
                <w:szCs w:val="20"/>
              </w:rPr>
              <w:t>（3</w:t>
            </w:r>
            <w:r>
              <w:rPr>
                <w:rFonts w:ascii="仿宋" w:eastAsia="仿宋" w:hAnsi="仿宋"/>
                <w:color w:val="000000" w:themeColor="text1"/>
                <w:sz w:val="20"/>
                <w:szCs w:val="20"/>
              </w:rPr>
              <w:t>）</w:t>
            </w:r>
            <w:r w:rsidRPr="00F56D47">
              <w:rPr>
                <w:rFonts w:ascii="仿宋" w:eastAsia="仿宋" w:hAnsi="仿宋" w:hint="eastAsia"/>
                <w:color w:val="000000" w:themeColor="text1"/>
                <w:sz w:val="20"/>
                <w:szCs w:val="20"/>
              </w:rPr>
              <w:t>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rsidR="00F56D47" w:rsidRPr="00F56D47" w:rsidRDefault="00F56D47" w:rsidP="0007739F">
            <w:pPr>
              <w:spacing w:after="0" w:line="240" w:lineRule="auto"/>
              <w:rPr>
                <w:rFonts w:ascii="仿宋" w:eastAsia="仿宋" w:hAnsi="仿宋"/>
                <w:color w:val="000000" w:themeColor="text1"/>
                <w:sz w:val="20"/>
                <w:szCs w:val="20"/>
              </w:rPr>
            </w:pPr>
            <w:r>
              <w:rPr>
                <w:rFonts w:ascii="仿宋" w:eastAsia="仿宋" w:hAnsi="仿宋" w:hint="eastAsia"/>
                <w:color w:val="000000" w:themeColor="text1"/>
                <w:sz w:val="20"/>
                <w:szCs w:val="20"/>
              </w:rPr>
              <w:t>（4）</w:t>
            </w:r>
            <w:r w:rsidRPr="00F56D47">
              <w:rPr>
                <w:rFonts w:ascii="仿宋" w:eastAsia="仿宋" w:hAnsi="仿宋" w:cs="微软雅黑" w:hint="eastAsia"/>
                <w:color w:val="000000" w:themeColor="text1"/>
                <w:sz w:val="20"/>
                <w:szCs w:val="20"/>
              </w:rPr>
              <w:t>校内校外均可多渠道获取全文，能方便</w:t>
            </w:r>
            <w:r w:rsidRPr="00F56D47">
              <w:rPr>
                <w:rFonts w:ascii="仿宋" w:eastAsia="仿宋" w:hAnsi="仿宋" w:cs="微软雅黑" w:hint="eastAsia"/>
                <w:color w:val="000000" w:themeColor="text1"/>
                <w:sz w:val="20"/>
                <w:szCs w:val="20"/>
                <w:lang w:eastAsia="zh-Hans"/>
              </w:rPr>
              <w:t>快</w:t>
            </w:r>
            <w:r w:rsidRPr="00F56D47">
              <w:rPr>
                <w:rFonts w:ascii="仿宋" w:eastAsia="仿宋" w:hAnsi="仿宋" w:cs="微软雅黑" w:hint="eastAsia"/>
                <w:color w:val="000000" w:themeColor="text1"/>
                <w:sz w:val="20"/>
                <w:szCs w:val="20"/>
              </w:rPr>
              <w:t>捷</w:t>
            </w:r>
            <w:r w:rsidRPr="00F56D47">
              <w:rPr>
                <w:rFonts w:ascii="仿宋" w:eastAsia="仿宋" w:hAnsi="仿宋" w:cs="微软雅黑" w:hint="eastAsia"/>
                <w:color w:val="000000" w:themeColor="text1"/>
                <w:sz w:val="20"/>
                <w:szCs w:val="20"/>
                <w:lang w:eastAsia="zh-Hans"/>
              </w:rPr>
              <w:t>检索发现文献数据</w:t>
            </w:r>
            <w:r w:rsidRPr="00F56D47">
              <w:rPr>
                <w:rFonts w:ascii="仿宋" w:eastAsia="仿宋" w:hAnsi="仿宋" w:cs="宋体" w:hint="eastAsia"/>
                <w:color w:val="000000" w:themeColor="text1"/>
                <w:sz w:val="20"/>
                <w:szCs w:val="20"/>
              </w:rPr>
              <w:t>。</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套</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4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2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r>
      <w:tr w:rsidR="00F56D47" w:rsidRPr="00F56D47" w:rsidTr="0007739F">
        <w:trPr>
          <w:trHeight w:val="794"/>
        </w:trPr>
        <w:tc>
          <w:tcPr>
            <w:tcW w:w="301" w:type="pct"/>
            <w:shd w:val="clear" w:color="000000" w:fill="FFFFFF"/>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lastRenderedPageBreak/>
              <w:t>3</w:t>
            </w:r>
          </w:p>
        </w:tc>
        <w:tc>
          <w:tcPr>
            <w:tcW w:w="507" w:type="pct"/>
            <w:shd w:val="clear" w:color="auto" w:fill="auto"/>
            <w:vAlign w:val="center"/>
          </w:tcPr>
          <w:p w:rsidR="00F56D47" w:rsidRPr="00F56D47" w:rsidRDefault="00F56D47" w:rsidP="0007739F">
            <w:pP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应用类资源整合平台数据库</w:t>
            </w:r>
          </w:p>
          <w:p w:rsidR="00F56D47" w:rsidRPr="00F56D47" w:rsidRDefault="00F56D47" w:rsidP="0007739F">
            <w:pPr>
              <w:jc w:val="center"/>
              <w:rPr>
                <w:rFonts w:ascii="仿宋" w:eastAsia="仿宋" w:hAnsi="仿宋" w:cs="Times New Roman"/>
                <w:color w:val="000000" w:themeColor="text1"/>
                <w:sz w:val="20"/>
                <w:szCs w:val="20"/>
              </w:rPr>
            </w:pPr>
          </w:p>
        </w:tc>
        <w:tc>
          <w:tcPr>
            <w:tcW w:w="2572" w:type="pct"/>
            <w:shd w:val="clear" w:color="000000" w:fill="FFFFFF"/>
            <w:vAlign w:val="center"/>
          </w:tcPr>
          <w:p w:rsidR="00F56D47" w:rsidRPr="00F56D47" w:rsidRDefault="00F56D47" w:rsidP="0007739F">
            <w:pPr>
              <w:spacing w:after="0" w:line="240" w:lineRule="auto"/>
              <w:jc w:val="left"/>
              <w:rPr>
                <w:rFonts w:ascii="仿宋" w:eastAsia="仿宋" w:hAnsi="仿宋" w:cs="微软雅黑"/>
                <w:color w:val="000000" w:themeColor="text1"/>
                <w:sz w:val="20"/>
                <w:szCs w:val="20"/>
              </w:rPr>
            </w:pPr>
            <w:r>
              <w:rPr>
                <w:rFonts w:ascii="仿宋" w:eastAsia="仿宋" w:hAnsi="仿宋" w:cs="宋体" w:hint="eastAsia"/>
                <w:color w:val="000000" w:themeColor="text1"/>
                <w:sz w:val="20"/>
                <w:szCs w:val="20"/>
              </w:rPr>
              <w:t>（1）</w:t>
            </w:r>
            <w:r w:rsidRPr="00F56D47">
              <w:rPr>
                <w:rFonts w:ascii="仿宋" w:eastAsia="仿宋" w:hAnsi="仿宋" w:cs="宋体" w:hint="eastAsia"/>
                <w:color w:val="000000" w:themeColor="text1"/>
                <w:sz w:val="20"/>
                <w:szCs w:val="20"/>
              </w:rPr>
              <w:t>能够满足高校涉及</w:t>
            </w:r>
            <w:r w:rsidRPr="00F56D47">
              <w:rPr>
                <w:rFonts w:ascii="仿宋" w:eastAsia="仿宋" w:hAnsi="仿宋" w:cs="微软雅黑" w:hint="eastAsia"/>
                <w:bCs/>
                <w:color w:val="000000" w:themeColor="text1"/>
                <w:sz w:val="20"/>
                <w:szCs w:val="20"/>
              </w:rPr>
              <w:t>基础课、工学、理学、管理学、医学、农学、法学、经济学、艺术学、文学、教育学、哲学和历史学等一级学科大分类，至少9</w:t>
            </w:r>
            <w:r w:rsidRPr="00F56D47">
              <w:rPr>
                <w:rFonts w:ascii="仿宋" w:eastAsia="仿宋" w:hAnsi="仿宋" w:cs="微软雅黑"/>
                <w:bCs/>
                <w:color w:val="000000" w:themeColor="text1"/>
                <w:sz w:val="20"/>
                <w:szCs w:val="20"/>
              </w:rPr>
              <w:t>0</w:t>
            </w:r>
            <w:r w:rsidRPr="00F56D47">
              <w:rPr>
                <w:rFonts w:ascii="仿宋" w:eastAsia="仿宋" w:hAnsi="仿宋" w:cs="微软雅黑" w:hint="eastAsia"/>
                <w:bCs/>
                <w:color w:val="000000" w:themeColor="text1"/>
                <w:sz w:val="20"/>
                <w:szCs w:val="20"/>
              </w:rPr>
              <w:t>个二级学科的次分类，50</w:t>
            </w:r>
            <w:r w:rsidRPr="00F56D47">
              <w:rPr>
                <w:rFonts w:ascii="仿宋" w:eastAsia="仿宋" w:hAnsi="仿宋" w:cs="微软雅黑"/>
                <w:bCs/>
                <w:color w:val="000000" w:themeColor="text1"/>
                <w:sz w:val="20"/>
                <w:szCs w:val="20"/>
              </w:rPr>
              <w:t>0</w:t>
            </w:r>
            <w:r w:rsidRPr="00F56D47">
              <w:rPr>
                <w:rFonts w:ascii="仿宋" w:eastAsia="仿宋" w:hAnsi="仿宋" w:cs="微软雅黑" w:hint="eastAsia"/>
                <w:bCs/>
                <w:color w:val="000000" w:themeColor="text1"/>
                <w:sz w:val="20"/>
                <w:szCs w:val="20"/>
              </w:rPr>
              <w:t>个专业，其</w:t>
            </w:r>
            <w:r w:rsidRPr="00F56D47">
              <w:rPr>
                <w:rFonts w:ascii="仿宋" w:eastAsia="仿宋" w:hAnsi="仿宋" w:cs="微软雅黑" w:hint="eastAsia"/>
                <w:color w:val="000000" w:themeColor="text1"/>
                <w:sz w:val="20"/>
                <w:szCs w:val="20"/>
              </w:rPr>
              <w:t>专业资料、实用文档、资格考试等领域能服务于全年龄段用户，覆盖教师、学生、研究员等，</w:t>
            </w:r>
            <w:r w:rsidRPr="00F56D47">
              <w:rPr>
                <w:rFonts w:ascii="仿宋" w:eastAsia="仿宋" w:hAnsi="仿宋" w:cs="微软雅黑" w:hint="eastAsia"/>
                <w:bCs/>
                <w:color w:val="000000" w:themeColor="text1"/>
                <w:sz w:val="20"/>
                <w:szCs w:val="20"/>
              </w:rPr>
              <w:t>满足高校场景下的数字资源使用需求</w:t>
            </w:r>
            <w:r w:rsidRPr="00F56D47">
              <w:rPr>
                <w:rFonts w:ascii="仿宋" w:eastAsia="仿宋" w:hAnsi="仿宋" w:cs="微软雅黑" w:hint="eastAsia"/>
                <w:color w:val="000000" w:themeColor="text1"/>
                <w:sz w:val="20"/>
                <w:szCs w:val="20"/>
              </w:rPr>
              <w:t>。</w:t>
            </w:r>
          </w:p>
          <w:p w:rsidR="00F56D47" w:rsidRPr="00F56D47" w:rsidRDefault="00F56D47" w:rsidP="0007739F">
            <w:pPr>
              <w:spacing w:after="0" w:line="240" w:lineRule="auto"/>
              <w:jc w:val="left"/>
              <w:rPr>
                <w:rFonts w:ascii="仿宋" w:eastAsia="仿宋" w:hAnsi="仿宋" w:cs="微软雅黑"/>
                <w:color w:val="000000" w:themeColor="text1"/>
                <w:sz w:val="20"/>
                <w:szCs w:val="20"/>
              </w:rPr>
            </w:pPr>
            <w:r>
              <w:rPr>
                <w:rFonts w:ascii="仿宋" w:eastAsia="仿宋" w:hAnsi="仿宋" w:cs="微软雅黑" w:hint="eastAsia"/>
                <w:color w:val="000000" w:themeColor="text1"/>
                <w:sz w:val="20"/>
                <w:szCs w:val="20"/>
              </w:rPr>
              <w:t>（2）</w:t>
            </w:r>
            <w:r w:rsidRPr="00F56D47">
              <w:rPr>
                <w:rFonts w:ascii="仿宋" w:eastAsia="仿宋" w:hAnsi="仿宋" w:cs="微软雅黑" w:hint="eastAsia"/>
                <w:color w:val="000000" w:themeColor="text1"/>
                <w:sz w:val="20"/>
                <w:szCs w:val="20"/>
              </w:rPr>
              <w:t>除了专业资料、学术论文查询之外，还可进行技能培训、外语考试、资格考试等资料的查阅及下载，能以Word、PPT、Excel等格式展现，支持源文件下载，无需特定阅读器。</w:t>
            </w:r>
          </w:p>
          <w:p w:rsidR="00F56D47" w:rsidRPr="00F56D47" w:rsidRDefault="00F56D47" w:rsidP="0007739F">
            <w:pPr>
              <w:spacing w:after="0" w:line="240" w:lineRule="auto"/>
              <w:jc w:val="left"/>
              <w:rPr>
                <w:rFonts w:ascii="仿宋" w:eastAsia="仿宋" w:hAnsi="仿宋" w:cs="微软雅黑"/>
                <w:color w:val="000000" w:themeColor="text1"/>
                <w:sz w:val="20"/>
                <w:szCs w:val="20"/>
              </w:rPr>
            </w:pPr>
            <w:r>
              <w:rPr>
                <w:rFonts w:ascii="仿宋" w:eastAsia="仿宋" w:hAnsi="仿宋" w:cs="微软雅黑" w:hint="eastAsia"/>
                <w:color w:val="000000" w:themeColor="text1"/>
                <w:sz w:val="20"/>
                <w:szCs w:val="20"/>
              </w:rPr>
              <w:t>（3）</w:t>
            </w:r>
            <w:r w:rsidRPr="00F56D47">
              <w:rPr>
                <w:rFonts w:ascii="仿宋" w:eastAsia="仿宋" w:hAnsi="仿宋" w:cs="微软雅黑" w:hint="eastAsia"/>
                <w:color w:val="000000" w:themeColor="text1"/>
                <w:sz w:val="20"/>
                <w:szCs w:val="20"/>
              </w:rPr>
              <w:t>要求用户在查看文档时，能够根据浏览人的行为统计，运用大数据技术，进行个性化推荐，提高用户查找资料效率。</w:t>
            </w:r>
          </w:p>
          <w:p w:rsidR="00F56D47" w:rsidRPr="00F56D47" w:rsidRDefault="00F56D47" w:rsidP="0007739F">
            <w:pPr>
              <w:spacing w:after="0" w:line="240" w:lineRule="auto"/>
              <w:rPr>
                <w:rFonts w:ascii="仿宋" w:eastAsia="仿宋" w:hAnsi="仿宋"/>
                <w:color w:val="000000" w:themeColor="text1"/>
                <w:sz w:val="20"/>
                <w:szCs w:val="20"/>
              </w:rPr>
            </w:pPr>
            <w:r>
              <w:rPr>
                <w:rFonts w:ascii="仿宋" w:eastAsia="仿宋" w:hAnsi="仿宋" w:cs="微软雅黑" w:hint="eastAsia"/>
                <w:color w:val="000000" w:themeColor="text1"/>
                <w:sz w:val="20"/>
                <w:szCs w:val="20"/>
              </w:rPr>
              <w:t>（4）</w:t>
            </w:r>
            <w:r w:rsidRPr="00F56D47">
              <w:rPr>
                <w:rFonts w:ascii="仿宋" w:eastAsia="仿宋" w:hAnsi="仿宋" w:cs="微软雅黑" w:hint="eastAsia"/>
                <w:color w:val="000000" w:themeColor="text1"/>
                <w:sz w:val="20"/>
                <w:szCs w:val="20"/>
              </w:rPr>
              <w:t>校内校外均可多渠道获取全文，能方便</w:t>
            </w:r>
            <w:r w:rsidRPr="00F56D47">
              <w:rPr>
                <w:rFonts w:ascii="仿宋" w:eastAsia="仿宋" w:hAnsi="仿宋" w:cs="微软雅黑" w:hint="eastAsia"/>
                <w:color w:val="000000" w:themeColor="text1"/>
                <w:sz w:val="20"/>
                <w:szCs w:val="20"/>
                <w:lang w:eastAsia="zh-Hans"/>
              </w:rPr>
              <w:t>快速检索发现各种文献数据</w:t>
            </w:r>
            <w:r w:rsidRPr="00F56D47">
              <w:rPr>
                <w:rFonts w:ascii="仿宋" w:eastAsia="仿宋" w:hAnsi="仿宋" w:cs="微软雅黑" w:hint="eastAsia"/>
                <w:color w:val="000000" w:themeColor="text1"/>
                <w:sz w:val="20"/>
                <w:szCs w:val="20"/>
              </w:rPr>
              <w:t>。</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t>套</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4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2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r>
      <w:tr w:rsidR="00F56D47" w:rsidRPr="00F56D47" w:rsidTr="0007739F">
        <w:trPr>
          <w:trHeight w:val="794"/>
        </w:trPr>
        <w:tc>
          <w:tcPr>
            <w:tcW w:w="301" w:type="pct"/>
            <w:shd w:val="clear" w:color="000000" w:fill="FFFFFF"/>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t>4</w:t>
            </w:r>
          </w:p>
        </w:tc>
        <w:tc>
          <w:tcPr>
            <w:tcW w:w="507" w:type="pct"/>
            <w:shd w:val="clear" w:color="auto" w:fill="auto"/>
            <w:vAlign w:val="center"/>
          </w:tcPr>
          <w:p w:rsidR="00F56D47" w:rsidRPr="00F56D47" w:rsidRDefault="00F56D47" w:rsidP="0007739F">
            <w:pPr>
              <w:jc w:val="center"/>
              <w:rPr>
                <w:rFonts w:ascii="仿宋" w:eastAsia="仿宋" w:hAnsi="仿宋"/>
                <w:color w:val="000000" w:themeColor="text1"/>
                <w:sz w:val="20"/>
                <w:szCs w:val="20"/>
              </w:rPr>
            </w:pPr>
            <w:r w:rsidRPr="00F56D47">
              <w:rPr>
                <w:rFonts w:ascii="仿宋" w:eastAsia="仿宋" w:hAnsi="仿宋" w:hint="eastAsia"/>
                <w:color w:val="000000" w:themeColor="text1"/>
                <w:sz w:val="20"/>
                <w:szCs w:val="20"/>
              </w:rPr>
              <w:t>人文社科类期刊数据库</w:t>
            </w:r>
          </w:p>
          <w:p w:rsidR="00F56D47" w:rsidRPr="00F56D47" w:rsidRDefault="00F56D47" w:rsidP="0007739F">
            <w:pPr>
              <w:rPr>
                <w:rFonts w:ascii="仿宋" w:eastAsia="仿宋" w:hAnsi="仿宋"/>
                <w:color w:val="000000" w:themeColor="text1"/>
                <w:sz w:val="20"/>
                <w:szCs w:val="20"/>
              </w:rPr>
            </w:pPr>
          </w:p>
        </w:tc>
        <w:tc>
          <w:tcPr>
            <w:tcW w:w="2572" w:type="pct"/>
            <w:shd w:val="clear" w:color="000000" w:fill="FFFFFF"/>
            <w:vAlign w:val="center"/>
          </w:tcPr>
          <w:p w:rsidR="00F56D47" w:rsidRPr="00F56D47" w:rsidRDefault="00F56D47" w:rsidP="0007739F">
            <w:pPr>
              <w:snapToGrid w:val="0"/>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（1）</w:t>
            </w:r>
            <w:r w:rsidRPr="00F56D47">
              <w:rPr>
                <w:rFonts w:ascii="仿宋" w:eastAsia="仿宋" w:hAnsi="仿宋" w:cs="宋体" w:hint="eastAsia"/>
                <w:color w:val="000000" w:themeColor="text1"/>
                <w:sz w:val="20"/>
                <w:szCs w:val="20"/>
              </w:rPr>
              <w:t>囊括人文社会科学领域中的各学科资源，包含政治学与社会学类、哲学类、法律类、经济学与经济管理类、教育类、文学与艺术类、历史学类、文化信息传播类以及其他类共计九大类。</w:t>
            </w:r>
          </w:p>
          <w:p w:rsidR="00F56D47" w:rsidRPr="00F56D47" w:rsidRDefault="00F56D47" w:rsidP="0007739F">
            <w:pPr>
              <w:snapToGrid w:val="0"/>
              <w:spacing w:after="0" w:line="240" w:lineRule="auto"/>
              <w:rPr>
                <w:rFonts w:ascii="仿宋" w:eastAsia="仿宋" w:hAnsi="仿宋" w:cs="宋体"/>
                <w:color w:val="000000" w:themeColor="text1"/>
                <w:sz w:val="20"/>
                <w:szCs w:val="20"/>
              </w:rPr>
            </w:pPr>
            <w:r>
              <w:rPr>
                <w:rFonts w:ascii="仿宋" w:eastAsia="仿宋" w:hAnsi="仿宋" w:cs="宋体" w:hint="eastAsia"/>
                <w:color w:val="000000" w:themeColor="text1"/>
                <w:sz w:val="20"/>
                <w:szCs w:val="20"/>
              </w:rPr>
              <w:t>（2）</w:t>
            </w:r>
            <w:r w:rsidRPr="00F56D47">
              <w:rPr>
                <w:rFonts w:ascii="仿宋" w:eastAsia="仿宋" w:hAnsi="仿宋" w:cs="宋体" w:hint="eastAsia"/>
                <w:color w:val="000000" w:themeColor="text1"/>
                <w:sz w:val="20"/>
                <w:szCs w:val="20"/>
              </w:rPr>
              <w:t>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rsidR="00F56D47" w:rsidRPr="00F56D47" w:rsidRDefault="00F56D47" w:rsidP="0007739F">
            <w:pPr>
              <w:spacing w:after="0" w:line="240" w:lineRule="auto"/>
              <w:rPr>
                <w:rFonts w:ascii="仿宋" w:eastAsia="仿宋" w:hAnsi="仿宋"/>
                <w:color w:val="000000" w:themeColor="text1"/>
                <w:sz w:val="20"/>
                <w:szCs w:val="20"/>
              </w:rPr>
            </w:pPr>
            <w:r>
              <w:rPr>
                <w:rFonts w:ascii="仿宋" w:eastAsia="仿宋" w:hAnsi="仿宋" w:cs="宋体" w:hint="eastAsia"/>
                <w:color w:val="000000" w:themeColor="text1"/>
                <w:sz w:val="20"/>
                <w:szCs w:val="20"/>
              </w:rPr>
              <w:t>（3）</w:t>
            </w:r>
            <w:r w:rsidRPr="00F56D47">
              <w:rPr>
                <w:rFonts w:ascii="仿宋" w:eastAsia="仿宋" w:hAnsi="仿宋" w:cs="宋体" w:hint="eastAsia"/>
                <w:color w:val="000000" w:themeColor="text1"/>
                <w:sz w:val="20"/>
                <w:szCs w:val="20"/>
              </w:rPr>
              <w:t>能从每年</w:t>
            </w:r>
            <w:r w:rsidRPr="00F56D47">
              <w:rPr>
                <w:rFonts w:ascii="仿宋" w:eastAsia="仿宋" w:hAnsi="仿宋" w:cs="Times New Roman" w:hint="eastAsia"/>
                <w:color w:val="000000" w:themeColor="text1"/>
                <w:sz w:val="20"/>
                <w:szCs w:val="20"/>
              </w:rPr>
              <w:t>正式发表论文中进行筛选，</w:t>
            </w:r>
            <w:r w:rsidRPr="00F56D47">
              <w:rPr>
                <w:rFonts w:ascii="仿宋" w:eastAsia="仿宋" w:hAnsi="仿宋" w:hint="eastAsia"/>
                <w:color w:val="000000" w:themeColor="text1"/>
                <w:sz w:val="20"/>
                <w:szCs w:val="20"/>
              </w:rPr>
              <w:t>为学校教师从浩如烟海的学术论文中及时查阅到本学科最新、最好的研究成果提供了便捷的手段。</w:t>
            </w:r>
          </w:p>
          <w:p w:rsidR="00F56D47" w:rsidRPr="00F56D47" w:rsidRDefault="00F56D47" w:rsidP="0007739F">
            <w:pPr>
              <w:spacing w:after="0" w:line="240" w:lineRule="auto"/>
              <w:rPr>
                <w:rFonts w:ascii="仿宋" w:eastAsia="仿宋" w:hAnsi="仿宋" w:cs="宋体"/>
                <w:color w:val="000000" w:themeColor="text1"/>
                <w:sz w:val="20"/>
                <w:szCs w:val="20"/>
              </w:rPr>
            </w:pPr>
            <w:r>
              <w:rPr>
                <w:rFonts w:ascii="仿宋" w:eastAsia="仿宋" w:hAnsi="仿宋" w:hint="eastAsia"/>
                <w:color w:val="000000" w:themeColor="text1"/>
                <w:sz w:val="20"/>
                <w:szCs w:val="20"/>
              </w:rPr>
              <w:t>（4）</w:t>
            </w:r>
            <w:r w:rsidRPr="00F56D47">
              <w:rPr>
                <w:rFonts w:ascii="仿宋" w:eastAsia="仿宋" w:hAnsi="仿宋" w:cs="宋体" w:hint="eastAsia"/>
                <w:color w:val="000000" w:themeColor="text1"/>
                <w:sz w:val="20"/>
                <w:szCs w:val="20"/>
              </w:rPr>
              <w:t>提供一年的远程访问权限和校内镜像数据安装、更新服务。远程校内访问采用IP地址控制，</w:t>
            </w:r>
            <w:r w:rsidRPr="00F56D47">
              <w:rPr>
                <w:rFonts w:ascii="仿宋" w:eastAsia="仿宋" w:hAnsi="仿宋" w:cs="微软雅黑" w:hint="eastAsia"/>
                <w:color w:val="000000" w:themeColor="text1"/>
                <w:sz w:val="20"/>
                <w:szCs w:val="20"/>
              </w:rPr>
              <w:t>校内校外均可多渠道获取全文，方便</w:t>
            </w:r>
            <w:r w:rsidRPr="00F56D47">
              <w:rPr>
                <w:rFonts w:ascii="仿宋" w:eastAsia="仿宋" w:hAnsi="仿宋" w:cs="微软雅黑" w:hint="eastAsia"/>
                <w:color w:val="000000" w:themeColor="text1"/>
                <w:sz w:val="20"/>
                <w:szCs w:val="20"/>
                <w:lang w:eastAsia="zh-Hans"/>
              </w:rPr>
              <w:t>快速检索发现各种文献数据</w:t>
            </w:r>
            <w:r w:rsidRPr="00F56D47">
              <w:rPr>
                <w:rFonts w:ascii="仿宋" w:eastAsia="仿宋" w:hAnsi="仿宋" w:cs="微软雅黑" w:hint="eastAsia"/>
                <w:color w:val="000000" w:themeColor="text1"/>
                <w:sz w:val="20"/>
                <w:szCs w:val="20"/>
              </w:rPr>
              <w:t>。</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hint="eastAsia"/>
                <w:color w:val="000000" w:themeColor="text1"/>
                <w:sz w:val="20"/>
                <w:szCs w:val="20"/>
              </w:rPr>
              <w:t>套</w:t>
            </w:r>
          </w:p>
        </w:tc>
        <w:tc>
          <w:tcPr>
            <w:tcW w:w="282" w:type="pct"/>
            <w:vAlign w:val="center"/>
          </w:tcPr>
          <w:p w:rsidR="00F56D47" w:rsidRPr="00F56D47" w:rsidRDefault="00F56D47" w:rsidP="0007739F">
            <w:pPr>
              <w:jc w:val="center"/>
              <w:rPr>
                <w:rFonts w:ascii="仿宋" w:eastAsia="仿宋" w:hAnsi="仿宋" w:cs="Times New Roman"/>
                <w:color w:val="000000" w:themeColor="text1"/>
                <w:sz w:val="20"/>
                <w:szCs w:val="20"/>
              </w:rPr>
            </w:pPr>
            <w:r w:rsidRPr="00F56D47">
              <w:rPr>
                <w:rFonts w:ascii="仿宋" w:eastAsia="仿宋" w:hAnsi="仿宋" w:cs="Times New Roman"/>
                <w:color w:val="000000" w:themeColor="text1"/>
                <w:sz w:val="20"/>
                <w:szCs w:val="20"/>
              </w:rPr>
              <w:t>1</w:t>
            </w:r>
          </w:p>
        </w:tc>
        <w:tc>
          <w:tcPr>
            <w:tcW w:w="442"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4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c>
          <w:tcPr>
            <w:tcW w:w="207" w:type="pct"/>
            <w:vAlign w:val="center"/>
          </w:tcPr>
          <w:p w:rsidR="00F56D47" w:rsidRPr="00F56D47" w:rsidRDefault="00F56D47" w:rsidP="0007739F">
            <w:pPr>
              <w:jc w:val="center"/>
              <w:rPr>
                <w:rFonts w:ascii="仿宋" w:eastAsia="仿宋" w:hAnsi="仿宋" w:cs="Times New Roman"/>
                <w:color w:val="000000" w:themeColor="text1"/>
                <w:sz w:val="20"/>
                <w:szCs w:val="20"/>
              </w:rPr>
            </w:pPr>
          </w:p>
        </w:tc>
      </w:tr>
      <w:tr w:rsidR="000E6741" w:rsidRPr="00F56D47" w:rsidTr="005936B8">
        <w:trPr>
          <w:trHeight w:val="794"/>
        </w:trPr>
        <w:tc>
          <w:tcPr>
            <w:tcW w:w="1" w:type="pct"/>
            <w:gridSpan w:val="2"/>
            <w:shd w:val="clear" w:color="000000" w:fill="FFFFFF"/>
            <w:vAlign w:val="center"/>
          </w:tcPr>
          <w:p w:rsidR="000E6741" w:rsidRPr="00F56D47" w:rsidRDefault="000E6741" w:rsidP="000E6741">
            <w:pPr>
              <w:spacing w:after="0" w:line="240"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合计</w:t>
            </w:r>
          </w:p>
        </w:tc>
        <w:tc>
          <w:tcPr>
            <w:tcW w:w="1" w:type="pct"/>
            <w:gridSpan w:val="6"/>
            <w:shd w:val="clear" w:color="000000" w:fill="FFFFFF"/>
            <w:vAlign w:val="center"/>
          </w:tcPr>
          <w:p w:rsidR="000E6741" w:rsidRDefault="000E6741" w:rsidP="000E6741">
            <w:pPr>
              <w:spacing w:after="0" w:line="240" w:lineRule="auto"/>
              <w:jc w:val="lef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大写：</w:t>
            </w:r>
          </w:p>
          <w:p w:rsidR="000E6741" w:rsidRPr="00F56D47" w:rsidRDefault="000E6741" w:rsidP="000E6741">
            <w:pPr>
              <w:spacing w:after="0" w:line="240" w:lineRule="auto"/>
              <w:jc w:val="left"/>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小写：</w:t>
            </w:r>
          </w:p>
        </w:tc>
      </w:tr>
    </w:tbl>
    <w:p w:rsidR="00F56D47" w:rsidRDefault="00F56D47" w:rsidP="00F56D47">
      <w:pPr>
        <w:spacing w:after="0" w:line="380" w:lineRule="exact"/>
        <w:ind w:leftChars="67" w:left="147"/>
        <w:rPr>
          <w:rFonts w:ascii="仿宋" w:eastAsia="仿宋" w:hAnsi="仿宋"/>
          <w:color w:val="000000" w:themeColor="text1"/>
          <w:sz w:val="24"/>
          <w:szCs w:val="24"/>
        </w:rPr>
      </w:pPr>
    </w:p>
    <w:p w:rsidR="00F56D47" w:rsidRDefault="00F56D47" w:rsidP="00F56D47">
      <w:pPr>
        <w:spacing w:after="0" w:line="600" w:lineRule="atLeas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F56D47" w:rsidRDefault="00F56D47" w:rsidP="00F56D47">
      <w:pPr>
        <w:spacing w:after="0" w:line="600" w:lineRule="atLeas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F56D47" w:rsidRDefault="00F56D47" w:rsidP="00F56D47">
      <w:pPr>
        <w:spacing w:after="0" w:line="600" w:lineRule="atLeast"/>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F56D47" w:rsidRDefault="00F56D47" w:rsidP="00F56D47">
      <w:pPr>
        <w:spacing w:after="0" w:line="600" w:lineRule="atLeast"/>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2" w:name="_Toc169332954"/>
      <w:bookmarkStart w:id="53" w:name="_Toc170798798"/>
      <w:bookmarkStart w:id="54" w:name="_Toc177985474"/>
      <w:bookmarkStart w:id="55" w:name="_Toc169332843"/>
      <w:bookmarkStart w:id="56" w:name="_Toc160880534"/>
      <w:bookmarkStart w:id="57" w:name="_Toc192663691"/>
      <w:bookmarkStart w:id="58" w:name="_Toc193160453"/>
      <w:bookmarkStart w:id="59" w:name="_Toc192996343"/>
      <w:bookmarkStart w:id="60" w:name="_Toc203355738"/>
      <w:bookmarkStart w:id="61" w:name="_Toc211917121"/>
      <w:bookmarkStart w:id="62" w:name="_Toc217891408"/>
      <w:bookmarkStart w:id="63" w:name="_Toc191789334"/>
      <w:bookmarkStart w:id="64" w:name="_Toc213756001"/>
      <w:bookmarkStart w:id="65" w:name="_Toc182805222"/>
      <w:bookmarkStart w:id="66" w:name="_Toc181436466"/>
      <w:bookmarkStart w:id="67" w:name="_Toc192996451"/>
      <w:bookmarkStart w:id="68" w:name="_Toc230071153"/>
      <w:bookmarkStart w:id="69" w:name="_Toc182372787"/>
      <w:bookmarkStart w:id="70" w:name="_Toc191783227"/>
      <w:bookmarkStart w:id="71" w:name="_Toc191803631"/>
      <w:bookmarkStart w:id="72" w:name="_Toc213756057"/>
      <w:bookmarkStart w:id="73" w:name="_Toc181436570"/>
      <w:bookmarkStart w:id="74" w:name="_Toc192663840"/>
      <w:bookmarkStart w:id="75" w:name="_Toc192664158"/>
      <w:bookmarkStart w:id="76" w:name="_Toc223146614"/>
      <w:bookmarkStart w:id="77" w:name="_Toc227058536"/>
      <w:bookmarkStart w:id="78" w:name="_Toc193165739"/>
      <w:bookmarkStart w:id="79" w:name="_Toc251613839"/>
      <w:bookmarkStart w:id="80" w:name="_Toc213755945"/>
      <w:bookmarkStart w:id="81" w:name="_Toc232302122"/>
      <w:bookmarkStart w:id="82" w:name="_Toc235437998"/>
      <w:bookmarkStart w:id="83" w:name="_Toc191802695"/>
      <w:bookmarkStart w:id="84" w:name="_Toc180302918"/>
      <w:bookmarkStart w:id="85" w:name="_Toc213755864"/>
      <w:bookmarkStart w:id="86" w:name="_Toc219800249"/>
      <w:bookmarkStart w:id="87" w:name="_Toc253066624"/>
      <w:bookmarkStart w:id="88" w:name="_Toc225669328"/>
      <w:bookmarkStart w:id="89" w:name="_Toc160880165"/>
      <w:bookmarkStart w:id="90" w:name="_Toc236021457"/>
      <w:bookmarkStart w:id="91" w:name="_Toc254790909"/>
      <w:bookmarkStart w:id="92" w:name="_Toc251586241"/>
      <w:bookmarkStart w:id="93" w:name="_Toc258401265"/>
      <w:bookmarkStart w:id="94" w:name="_Toc259692656"/>
      <w:bookmarkStart w:id="95" w:name="_Toc249325720"/>
      <w:bookmarkStart w:id="96" w:name="_Toc235438281"/>
      <w:bookmarkStart w:id="97" w:name="_Toc266870441"/>
      <w:bookmarkStart w:id="98" w:name="_Toc266870839"/>
      <w:bookmarkStart w:id="99" w:name="_Toc266868679"/>
      <w:bookmarkStart w:id="100" w:name="_Toc267059035"/>
      <w:bookmarkStart w:id="101" w:name="_Toc267059811"/>
      <w:bookmarkStart w:id="102" w:name="_Toc255975016"/>
      <w:bookmarkStart w:id="103" w:name="_Toc213208771"/>
      <w:bookmarkStart w:id="104" w:name="_Toc267059924"/>
      <w:bookmarkStart w:id="105" w:name="_Toc267060076"/>
      <w:bookmarkStart w:id="106" w:name="_Toc267060326"/>
      <w:bookmarkStart w:id="107" w:name="_Toc266868943"/>
      <w:bookmarkStart w:id="108" w:name="_Toc259692749"/>
      <w:bookmarkStart w:id="109" w:name="_Toc266870916"/>
      <w:bookmarkStart w:id="110" w:name="_Toc267059186"/>
      <w:bookmarkStart w:id="111" w:name="_Toc267059544"/>
      <w:bookmarkStart w:id="112" w:name="_Toc267060216"/>
      <w:bookmarkStart w:id="113" w:name="_Toc267060461"/>
      <w:bookmarkStart w:id="114" w:name="_Toc259520874"/>
      <w:bookmarkStart w:id="115" w:name="_Toc235438352"/>
      <w:bookmarkStart w:id="116" w:name="_Toc273178703"/>
      <w:bookmarkStart w:id="117" w:name="_Toc267059658"/>
    </w:p>
    <w:p w:rsidR="00F56D47" w:rsidRDefault="00F56D47" w:rsidP="00F56D47">
      <w:pPr>
        <w:spacing w:line="360" w:lineRule="auto"/>
        <w:ind w:right="1406"/>
        <w:jc w:val="right"/>
        <w:rPr>
          <w:rFonts w:ascii="仿宋" w:eastAsia="仿宋" w:hAnsi="仿宋"/>
          <w:color w:val="000000" w:themeColor="text1"/>
          <w:sz w:val="24"/>
          <w:szCs w:val="24"/>
          <w:lang w:val="zh-CN"/>
        </w:rPr>
      </w:pPr>
    </w:p>
    <w:p w:rsidR="00F56D47" w:rsidRDefault="00F56D47" w:rsidP="00F56D47">
      <w:pPr>
        <w:spacing w:line="360" w:lineRule="auto"/>
        <w:ind w:right="1406"/>
        <w:jc w:val="right"/>
        <w:rPr>
          <w:rFonts w:ascii="仿宋" w:eastAsia="仿宋" w:hAnsi="仿宋"/>
          <w:color w:val="000000" w:themeColor="text1"/>
          <w:sz w:val="24"/>
          <w:szCs w:val="24"/>
          <w:lang w:val="zh-CN"/>
        </w:rPr>
      </w:pPr>
    </w:p>
    <w:p w:rsidR="00F56D47" w:rsidRDefault="00F56D47" w:rsidP="00F56D47">
      <w:pPr>
        <w:spacing w:line="360" w:lineRule="auto"/>
        <w:ind w:right="1406"/>
        <w:jc w:val="right"/>
        <w:rPr>
          <w:rFonts w:ascii="仿宋" w:eastAsia="仿宋" w:hAnsi="仿宋"/>
          <w:color w:val="000000" w:themeColor="text1"/>
          <w:sz w:val="24"/>
          <w:szCs w:val="24"/>
          <w:lang w:val="zh-CN"/>
        </w:rPr>
        <w:sectPr w:rsidR="00F56D4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F56D47" w:rsidRDefault="00F56D47" w:rsidP="00F56D4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t>3</w:t>
      </w:r>
      <w:r>
        <w:rPr>
          <w:rFonts w:ascii="仿宋" w:eastAsia="仿宋" w:hAnsi="仿宋" w:hint="eastAsia"/>
          <w:b/>
          <w:bCs/>
          <w:color w:val="000000" w:themeColor="text1"/>
          <w:sz w:val="24"/>
          <w:szCs w:val="24"/>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hint="eastAsia"/>
          <w:b/>
          <w:bCs/>
          <w:color w:val="000000" w:themeColor="text1"/>
          <w:sz w:val="24"/>
          <w:szCs w:val="24"/>
        </w:rPr>
        <w:t>参与人资质材料</w:t>
      </w:r>
    </w:p>
    <w:p w:rsidR="00F56D47" w:rsidRDefault="00F56D47" w:rsidP="00F56D47">
      <w:pPr>
        <w:pStyle w:val="aa"/>
        <w:rPr>
          <w:color w:val="000000" w:themeColor="text1"/>
          <w:sz w:val="24"/>
          <w:szCs w:val="24"/>
        </w:rPr>
      </w:pPr>
    </w:p>
    <w:p w:rsidR="00F56D47" w:rsidRDefault="00F56D47" w:rsidP="00F56D47">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F56D47" w:rsidRDefault="00F56D47" w:rsidP="00F56D47">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F56D47" w:rsidRDefault="00F56D47" w:rsidP="00F56D47">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rsidR="00F56D47" w:rsidRDefault="00F56D47" w:rsidP="00F56D47">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F56D47" w:rsidRDefault="00F56D47" w:rsidP="00F56D47">
      <w:pPr>
        <w:pStyle w:val="af9"/>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其他说明</w:t>
      </w:r>
    </w:p>
    <w:p w:rsidR="00F56D47" w:rsidRDefault="00F56D47" w:rsidP="00F56D47">
      <w:pPr>
        <w:spacing w:line="380" w:lineRule="exact"/>
        <w:rPr>
          <w:rFonts w:ascii="仿宋" w:eastAsia="仿宋" w:hAnsi="仿宋"/>
          <w:color w:val="000000" w:themeColor="text1"/>
          <w:sz w:val="24"/>
          <w:szCs w:val="24"/>
        </w:rPr>
      </w:pPr>
    </w:p>
    <w:p w:rsidR="00F56D47" w:rsidRDefault="00F56D47" w:rsidP="00F56D47">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F56D47" w:rsidRDefault="00F56D47" w:rsidP="00F56D47">
      <w:pPr>
        <w:jc w:val="center"/>
        <w:outlineLvl w:val="1"/>
        <w:rPr>
          <w:rFonts w:ascii="仿宋" w:eastAsia="仿宋" w:hAnsi="仿宋"/>
          <w:color w:val="000000" w:themeColor="text1"/>
          <w:sz w:val="28"/>
          <w:szCs w:val="28"/>
        </w:rPr>
      </w:pPr>
    </w:p>
    <w:p w:rsidR="00BD49FB" w:rsidRPr="00F56D47" w:rsidRDefault="00BD49FB" w:rsidP="00F56D47">
      <w:pPr>
        <w:jc w:val="center"/>
        <w:outlineLvl w:val="1"/>
        <w:rPr>
          <w:rFonts w:ascii="仿宋" w:eastAsia="仿宋" w:hAnsi="仿宋"/>
          <w:color w:val="000000" w:themeColor="text1"/>
          <w:sz w:val="24"/>
          <w:szCs w:val="24"/>
        </w:rPr>
      </w:pPr>
    </w:p>
    <w:sectPr w:rsidR="00BD49FB" w:rsidRPr="00F56D47">
      <w:headerReference w:type="default" r:id="rId16"/>
      <w:footerReference w:type="defaul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292" w:rsidRDefault="00680292" w:rsidP="00916532">
      <w:pPr>
        <w:spacing w:after="0" w:line="240" w:lineRule="auto"/>
      </w:pPr>
      <w:r>
        <w:separator/>
      </w:r>
    </w:p>
  </w:endnote>
  <w:endnote w:type="continuationSeparator" w:id="0">
    <w:p w:rsidR="00680292" w:rsidRDefault="00680292"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Yu Gothic UI"/>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590086"/>
      <w:docPartObj>
        <w:docPartGallery w:val="AutoText"/>
      </w:docPartObj>
    </w:sdtPr>
    <w:sdtEndPr/>
    <w:sdtContent>
      <w:sdt>
        <w:sdtPr>
          <w:id w:val="1893615336"/>
          <w:docPartObj>
            <w:docPartGallery w:val="AutoText"/>
          </w:docPartObj>
        </w:sdtPr>
        <w:sdtEndPr/>
        <w:sdtContent>
          <w:p w:rsidR="00F56D47" w:rsidRDefault="00F56D47">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F723E">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723E">
              <w:rPr>
                <w:b/>
                <w:bCs/>
                <w:noProof/>
              </w:rPr>
              <w:t>11</w:t>
            </w:r>
            <w:r>
              <w:rPr>
                <w:b/>
                <w:bCs/>
                <w:sz w:val="24"/>
                <w:szCs w:val="24"/>
              </w:rPr>
              <w:fldChar w:fldCharType="end"/>
            </w:r>
            <w:r>
              <w:rPr>
                <w:b/>
                <w:bCs/>
                <w:sz w:val="24"/>
                <w:szCs w:val="24"/>
              </w:rPr>
              <w:t xml:space="preserve">        </w:t>
            </w:r>
          </w:p>
          <w:p w:rsidR="00F56D47" w:rsidRDefault="00680292">
            <w:pPr>
              <w:pStyle w:val="af7"/>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AB6ECA" w:rsidRDefault="005D3DE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56D47">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56D47">
              <w:rPr>
                <w:b/>
                <w:bCs/>
                <w:noProof/>
              </w:rPr>
              <w:t>11</w:t>
            </w:r>
            <w:r>
              <w:rPr>
                <w:b/>
                <w:bCs/>
                <w:sz w:val="24"/>
                <w:szCs w:val="24"/>
              </w:rPr>
              <w:fldChar w:fldCharType="end"/>
            </w:r>
            <w:r>
              <w:rPr>
                <w:b/>
                <w:bCs/>
                <w:sz w:val="24"/>
                <w:szCs w:val="24"/>
              </w:rPr>
              <w:t xml:space="preserve">        </w:t>
            </w:r>
          </w:p>
          <w:p w:rsidR="00AB6ECA" w:rsidRDefault="00680292">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292" w:rsidRDefault="00680292" w:rsidP="00916532">
      <w:pPr>
        <w:spacing w:after="0" w:line="240" w:lineRule="auto"/>
      </w:pPr>
      <w:r>
        <w:separator/>
      </w:r>
    </w:p>
  </w:footnote>
  <w:footnote w:type="continuationSeparator" w:id="0">
    <w:p w:rsidR="00680292" w:rsidRDefault="00680292"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5A" w:rsidRPr="001355BA" w:rsidRDefault="001355BA" w:rsidP="001355BA">
    <w:pPr>
      <w:pStyle w:val="af5"/>
    </w:pPr>
    <w:r>
      <w:rPr>
        <w:noProof/>
      </w:rPr>
      <w:drawing>
        <wp:inline distT="0" distB="0" distL="0" distR="0" wp14:anchorId="06BB1873" wp14:editId="52A5A587">
          <wp:extent cx="2077085" cy="462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47" w:rsidRDefault="00F56D47">
    <w:pPr>
      <w:pStyle w:val="af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47" w:rsidRDefault="00F56D47">
    <w:pPr>
      <w:pStyle w:val="af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680292">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1CC15B5A"/>
    <w:multiLevelType w:val="hybridMultilevel"/>
    <w:tmpl w:val="55E47FAE"/>
    <w:lvl w:ilvl="0" w:tplc="3C6A05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77097B"/>
    <w:multiLevelType w:val="multilevel"/>
    <w:tmpl w:val="05723E7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5F3752"/>
    <w:multiLevelType w:val="hybridMultilevel"/>
    <w:tmpl w:val="B4DA8558"/>
    <w:lvl w:ilvl="0" w:tplc="B45CAF0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A911D6"/>
    <w:multiLevelType w:val="hybridMultilevel"/>
    <w:tmpl w:val="939AE8CA"/>
    <w:lvl w:ilvl="0" w:tplc="FFD66D0A">
      <w:start w:val="3"/>
      <w:numFmt w:val="japaneseCounting"/>
      <w:lvlText w:val="%1、"/>
      <w:lvlJc w:val="left"/>
      <w:pPr>
        <w:ind w:left="876" w:hanging="510"/>
      </w:pPr>
      <w:rPr>
        <w:rFonts w:hint="default"/>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8" w15:restartNumberingAfterBreak="0">
    <w:nsid w:val="43E03356"/>
    <w:multiLevelType w:val="hybridMultilevel"/>
    <w:tmpl w:val="B434E3AA"/>
    <w:lvl w:ilvl="0" w:tplc="FDDECB7A">
      <w:start w:val="1"/>
      <w:numFmt w:val="decimal"/>
      <w:lvlText w:val="（%1）"/>
      <w:lvlJc w:val="left"/>
      <w:pPr>
        <w:ind w:left="3981" w:hanging="72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9"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10"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12"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1"/>
  </w:num>
  <w:num w:numId="3">
    <w:abstractNumId w:val="5"/>
  </w:num>
  <w:num w:numId="4">
    <w:abstractNumId w:val="14"/>
  </w:num>
  <w:num w:numId="5">
    <w:abstractNumId w:val="0"/>
  </w:num>
  <w:num w:numId="6">
    <w:abstractNumId w:val="12"/>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
  </w:num>
  <w:num w:numId="12">
    <w:abstractNumId w:val="9"/>
  </w:num>
  <w:num w:numId="13">
    <w:abstractNumId w:val="6"/>
  </w:num>
  <w:num w:numId="14">
    <w:abstractNumId w:val="2"/>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2638C"/>
    <w:rsid w:val="000569E1"/>
    <w:rsid w:val="00072182"/>
    <w:rsid w:val="00074B20"/>
    <w:rsid w:val="00082572"/>
    <w:rsid w:val="000934D4"/>
    <w:rsid w:val="000C3E2B"/>
    <w:rsid w:val="000E6741"/>
    <w:rsid w:val="000E71BB"/>
    <w:rsid w:val="000F4F45"/>
    <w:rsid w:val="001037BF"/>
    <w:rsid w:val="0013118F"/>
    <w:rsid w:val="001355BA"/>
    <w:rsid w:val="001561E9"/>
    <w:rsid w:val="00171962"/>
    <w:rsid w:val="00176CD4"/>
    <w:rsid w:val="001772BC"/>
    <w:rsid w:val="00182C6E"/>
    <w:rsid w:val="001A5B43"/>
    <w:rsid w:val="001B719E"/>
    <w:rsid w:val="001C6943"/>
    <w:rsid w:val="00201948"/>
    <w:rsid w:val="00235C32"/>
    <w:rsid w:val="00244E90"/>
    <w:rsid w:val="002476EA"/>
    <w:rsid w:val="002657F7"/>
    <w:rsid w:val="0026613F"/>
    <w:rsid w:val="002772BB"/>
    <w:rsid w:val="002A0474"/>
    <w:rsid w:val="002A633A"/>
    <w:rsid w:val="002C2C3D"/>
    <w:rsid w:val="002C4297"/>
    <w:rsid w:val="002E097C"/>
    <w:rsid w:val="00320C30"/>
    <w:rsid w:val="0033367D"/>
    <w:rsid w:val="00334E6F"/>
    <w:rsid w:val="003570A0"/>
    <w:rsid w:val="00390243"/>
    <w:rsid w:val="003A539E"/>
    <w:rsid w:val="003C60EF"/>
    <w:rsid w:val="003D6DA9"/>
    <w:rsid w:val="003E6439"/>
    <w:rsid w:val="003F01F7"/>
    <w:rsid w:val="003F20A6"/>
    <w:rsid w:val="003F6FF3"/>
    <w:rsid w:val="003F7787"/>
    <w:rsid w:val="00404FA2"/>
    <w:rsid w:val="004242F4"/>
    <w:rsid w:val="0043243C"/>
    <w:rsid w:val="00441955"/>
    <w:rsid w:val="00447890"/>
    <w:rsid w:val="0045442D"/>
    <w:rsid w:val="004863C0"/>
    <w:rsid w:val="004B66B1"/>
    <w:rsid w:val="004D0A75"/>
    <w:rsid w:val="004D615B"/>
    <w:rsid w:val="004F6AE0"/>
    <w:rsid w:val="00502F52"/>
    <w:rsid w:val="00563007"/>
    <w:rsid w:val="00582530"/>
    <w:rsid w:val="00590957"/>
    <w:rsid w:val="005914DC"/>
    <w:rsid w:val="005A5A4D"/>
    <w:rsid w:val="005D3DE5"/>
    <w:rsid w:val="005F125A"/>
    <w:rsid w:val="005F1FC8"/>
    <w:rsid w:val="00612226"/>
    <w:rsid w:val="00630374"/>
    <w:rsid w:val="00652C81"/>
    <w:rsid w:val="00656700"/>
    <w:rsid w:val="006601A5"/>
    <w:rsid w:val="00680292"/>
    <w:rsid w:val="0069669C"/>
    <w:rsid w:val="006C1E22"/>
    <w:rsid w:val="006D2FCE"/>
    <w:rsid w:val="006F3C71"/>
    <w:rsid w:val="006F5FBA"/>
    <w:rsid w:val="006F63BA"/>
    <w:rsid w:val="0070433E"/>
    <w:rsid w:val="0071345E"/>
    <w:rsid w:val="00754818"/>
    <w:rsid w:val="00796E17"/>
    <w:rsid w:val="007B0F09"/>
    <w:rsid w:val="007B2319"/>
    <w:rsid w:val="00820908"/>
    <w:rsid w:val="00820F76"/>
    <w:rsid w:val="008321EF"/>
    <w:rsid w:val="008413A9"/>
    <w:rsid w:val="00862189"/>
    <w:rsid w:val="00865B30"/>
    <w:rsid w:val="00874219"/>
    <w:rsid w:val="0087518C"/>
    <w:rsid w:val="00881821"/>
    <w:rsid w:val="00882DD7"/>
    <w:rsid w:val="008902DC"/>
    <w:rsid w:val="008A1145"/>
    <w:rsid w:val="008B073A"/>
    <w:rsid w:val="008C457F"/>
    <w:rsid w:val="008D1F26"/>
    <w:rsid w:val="009123D7"/>
    <w:rsid w:val="00916532"/>
    <w:rsid w:val="00923C7E"/>
    <w:rsid w:val="00936704"/>
    <w:rsid w:val="0094170D"/>
    <w:rsid w:val="00946C0C"/>
    <w:rsid w:val="009606BC"/>
    <w:rsid w:val="00967E57"/>
    <w:rsid w:val="0099254E"/>
    <w:rsid w:val="00994E59"/>
    <w:rsid w:val="009B7DAD"/>
    <w:rsid w:val="009C50E1"/>
    <w:rsid w:val="009F723E"/>
    <w:rsid w:val="00A148CE"/>
    <w:rsid w:val="00A24465"/>
    <w:rsid w:val="00A40610"/>
    <w:rsid w:val="00A4220E"/>
    <w:rsid w:val="00A429C3"/>
    <w:rsid w:val="00A44A63"/>
    <w:rsid w:val="00A45704"/>
    <w:rsid w:val="00A50455"/>
    <w:rsid w:val="00A64A5B"/>
    <w:rsid w:val="00A70B9A"/>
    <w:rsid w:val="00A917C7"/>
    <w:rsid w:val="00AA690A"/>
    <w:rsid w:val="00AD29A3"/>
    <w:rsid w:val="00AE72BE"/>
    <w:rsid w:val="00AF1C39"/>
    <w:rsid w:val="00AF3C2A"/>
    <w:rsid w:val="00AF6AEB"/>
    <w:rsid w:val="00B14C37"/>
    <w:rsid w:val="00B22AA8"/>
    <w:rsid w:val="00B51262"/>
    <w:rsid w:val="00B51EE9"/>
    <w:rsid w:val="00B54440"/>
    <w:rsid w:val="00B554E7"/>
    <w:rsid w:val="00B556FC"/>
    <w:rsid w:val="00B7278F"/>
    <w:rsid w:val="00B76413"/>
    <w:rsid w:val="00B83714"/>
    <w:rsid w:val="00B95821"/>
    <w:rsid w:val="00B97E4B"/>
    <w:rsid w:val="00BA1FF9"/>
    <w:rsid w:val="00BD49FB"/>
    <w:rsid w:val="00BD51D2"/>
    <w:rsid w:val="00BD7232"/>
    <w:rsid w:val="00BE1921"/>
    <w:rsid w:val="00BE6393"/>
    <w:rsid w:val="00BE71BF"/>
    <w:rsid w:val="00C00378"/>
    <w:rsid w:val="00C01828"/>
    <w:rsid w:val="00C035B5"/>
    <w:rsid w:val="00C06413"/>
    <w:rsid w:val="00C12D6C"/>
    <w:rsid w:val="00C66E1E"/>
    <w:rsid w:val="00C676BA"/>
    <w:rsid w:val="00C81AB4"/>
    <w:rsid w:val="00C8531A"/>
    <w:rsid w:val="00C857BF"/>
    <w:rsid w:val="00C972D0"/>
    <w:rsid w:val="00CA25CB"/>
    <w:rsid w:val="00CA6CB6"/>
    <w:rsid w:val="00CA786D"/>
    <w:rsid w:val="00CD1776"/>
    <w:rsid w:val="00D2102C"/>
    <w:rsid w:val="00D260D0"/>
    <w:rsid w:val="00D36D52"/>
    <w:rsid w:val="00D56DEA"/>
    <w:rsid w:val="00D60F0E"/>
    <w:rsid w:val="00D727E7"/>
    <w:rsid w:val="00D858E1"/>
    <w:rsid w:val="00E11567"/>
    <w:rsid w:val="00E3310A"/>
    <w:rsid w:val="00E33B9E"/>
    <w:rsid w:val="00E33C1C"/>
    <w:rsid w:val="00E34C27"/>
    <w:rsid w:val="00E47041"/>
    <w:rsid w:val="00E77225"/>
    <w:rsid w:val="00E95973"/>
    <w:rsid w:val="00EB2CE8"/>
    <w:rsid w:val="00ED2437"/>
    <w:rsid w:val="00EE3803"/>
    <w:rsid w:val="00F0149B"/>
    <w:rsid w:val="00F21640"/>
    <w:rsid w:val="00F56D47"/>
    <w:rsid w:val="00F62516"/>
    <w:rsid w:val="00F74A83"/>
    <w:rsid w:val="00F8646A"/>
    <w:rsid w:val="00F876DE"/>
    <w:rsid w:val="00FF1750"/>
    <w:rsid w:val="00FF6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B4DE8"/>
  <w15:docId w15:val="{5C1FA634-BAEA-4B44-84E5-E110DF9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qFormat/>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sid w:val="00916532"/>
    <w:rPr>
      <w:sz w:val="18"/>
      <w:szCs w:val="18"/>
    </w:rPr>
  </w:style>
  <w:style w:type="paragraph" w:styleId="af7">
    <w:name w:val="footer"/>
    <w:basedOn w:val="a"/>
    <w:link w:val="af8"/>
    <w:uiPriority w:val="99"/>
    <w:unhideWhenUsed/>
    <w:qFormat/>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qFormat/>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qFormat/>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qFormat/>
    <w:rsid w:val="007B2319"/>
    <w:rPr>
      <w:rFonts w:asciiTheme="minorEastAsia" w:hAnsi="Courier New" w:cs="Courier New"/>
    </w:rPr>
  </w:style>
  <w:style w:type="character" w:customStyle="1" w:styleId="afc">
    <w:name w:val="纯文本 字符"/>
    <w:basedOn w:val="a0"/>
    <w:link w:val="afb"/>
    <w:qFormat/>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ody Text Indent"/>
    <w:basedOn w:val="a"/>
    <w:link w:val="aff1"/>
    <w:uiPriority w:val="99"/>
    <w:unhideWhenUsed/>
    <w:rsid w:val="00B22AA8"/>
    <w:pPr>
      <w:spacing w:after="120"/>
      <w:ind w:leftChars="200" w:left="420"/>
    </w:pPr>
  </w:style>
  <w:style w:type="character" w:customStyle="1" w:styleId="aff1">
    <w:name w:val="正文文本缩进 字符"/>
    <w:basedOn w:val="a0"/>
    <w:link w:val="aff0"/>
    <w:uiPriority w:val="99"/>
    <w:rsid w:val="00B22AA8"/>
  </w:style>
  <w:style w:type="paragraph" w:styleId="aff2">
    <w:name w:val="Balloon Text"/>
    <w:basedOn w:val="a"/>
    <w:link w:val="aff3"/>
    <w:uiPriority w:val="99"/>
    <w:semiHidden/>
    <w:unhideWhenUsed/>
    <w:rsid w:val="00C06413"/>
    <w:pPr>
      <w:spacing w:after="0" w:line="240" w:lineRule="auto"/>
    </w:pPr>
    <w:rPr>
      <w:sz w:val="18"/>
      <w:szCs w:val="18"/>
    </w:rPr>
  </w:style>
  <w:style w:type="character" w:customStyle="1" w:styleId="aff3">
    <w:name w:val="批注框文本 字符"/>
    <w:basedOn w:val="a0"/>
    <w:link w:val="aff2"/>
    <w:uiPriority w:val="99"/>
    <w:semiHidden/>
    <w:rsid w:val="00C06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E27E-3AAF-4806-B05C-CF5425A7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908</Words>
  <Characters>5180</Characters>
  <Application>Microsoft Office Word</Application>
  <DocSecurity>0</DocSecurity>
  <Lines>43</Lines>
  <Paragraphs>12</Paragraphs>
  <ScaleCrop>false</ScaleCrop>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6</cp:revision>
  <cp:lastPrinted>2022-04-29T03:30:00Z</cp:lastPrinted>
  <dcterms:created xsi:type="dcterms:W3CDTF">2023-02-27T02:58:00Z</dcterms:created>
  <dcterms:modified xsi:type="dcterms:W3CDTF">2023-03-09T07:20:00Z</dcterms:modified>
</cp:coreProperties>
</file>