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762F1CD0" w:rsidR="00894764" w:rsidRDefault="00084EEA" w:rsidP="00894764">
      <w:pPr>
        <w:spacing w:line="240" w:lineRule="auto"/>
        <w:jc w:val="center"/>
        <w:rPr>
          <w:rFonts w:ascii="仿宋" w:eastAsia="仿宋" w:hAnsi="仿宋"/>
          <w:b/>
          <w:color w:val="000000" w:themeColor="text1"/>
          <w:sz w:val="40"/>
          <w:szCs w:val="40"/>
        </w:rPr>
      </w:pPr>
      <w:r w:rsidRPr="00084EEA">
        <w:rPr>
          <w:rFonts w:ascii="仿宋" w:eastAsia="仿宋" w:hAnsi="仿宋" w:hint="eastAsia"/>
          <w:b/>
          <w:noProof/>
          <w:color w:val="000000" w:themeColor="text1"/>
          <w:sz w:val="40"/>
          <w:szCs w:val="40"/>
        </w:rPr>
        <w:t>重庆外语外事学院2025年期刊订阅采购项目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244338C7" w:rsidR="00894764" w:rsidRPr="00084EEA"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084EEA">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084EEA" w:rsidRPr="00084EEA">
        <w:rPr>
          <w:rFonts w:ascii="Times New Roman" w:eastAsia="仿宋" w:hAnsi="Times New Roman" w:cs="Times New Roman"/>
          <w:b/>
          <w:color w:val="000000" w:themeColor="text1"/>
          <w:sz w:val="28"/>
          <w:szCs w:val="32"/>
          <w:shd w:val="clear" w:color="auto" w:fill="FFFFFF" w:themeFill="background1"/>
        </w:rPr>
        <w:t>IFS-2024057</w:t>
      </w:r>
    </w:p>
    <w:p w14:paraId="33A1A111" w14:textId="3DE78BDE"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084EEA">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084EEA">
        <w:rPr>
          <w:rFonts w:ascii="Times New Roman" w:eastAsia="仿宋" w:hint="eastAsia"/>
          <w:b/>
          <w:color w:val="000000" w:themeColor="text1"/>
          <w:sz w:val="28"/>
          <w:szCs w:val="32"/>
          <w:shd w:val="clear" w:color="auto" w:fill="FFFFFF" w:themeFill="background1"/>
        </w:rPr>
        <w:t>：</w:t>
      </w:r>
      <w:r w:rsidR="00084EEA" w:rsidRPr="00084EEA">
        <w:rPr>
          <w:rFonts w:ascii="Times New Roman" w:eastAsia="仿宋" w:hint="eastAsia"/>
          <w:b/>
          <w:color w:val="000000" w:themeColor="text1"/>
          <w:sz w:val="28"/>
          <w:szCs w:val="32"/>
          <w:shd w:val="clear" w:color="auto" w:fill="FFFFFF" w:themeFill="background1"/>
        </w:rPr>
        <w:t>2025</w:t>
      </w:r>
      <w:r w:rsidR="00084EEA" w:rsidRPr="00084EEA">
        <w:rPr>
          <w:rFonts w:ascii="Times New Roman" w:eastAsia="仿宋" w:hint="eastAsia"/>
          <w:b/>
          <w:color w:val="000000" w:themeColor="text1"/>
          <w:sz w:val="28"/>
          <w:szCs w:val="32"/>
          <w:shd w:val="clear" w:color="auto" w:fill="FFFFFF" w:themeFill="background1"/>
        </w:rPr>
        <w:t>年期刊订阅采购项目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43EF7BE6"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084EEA" w:rsidRPr="00084EEA">
        <w:rPr>
          <w:rFonts w:ascii="仿宋" w:eastAsia="仿宋" w:hAnsi="仿宋" w:hint="eastAsia"/>
          <w:color w:val="000000" w:themeColor="text1"/>
          <w:sz w:val="24"/>
          <w:szCs w:val="24"/>
        </w:rPr>
        <w:t>2025年期刊订阅采购项目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136F6A4A" w:rsidR="00916532" w:rsidRPr="00E54DE2" w:rsidRDefault="00A64A5B" w:rsidP="00084EEA">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084EEA" w:rsidRPr="00084EEA">
        <w:rPr>
          <w:rFonts w:ascii="仿宋" w:eastAsia="仿宋" w:hAnsi="仿宋"/>
          <w:color w:val="000000" w:themeColor="text1"/>
          <w:sz w:val="24"/>
          <w:szCs w:val="24"/>
        </w:rPr>
        <w:t>IFS-2024057</w:t>
      </w:r>
    </w:p>
    <w:p w14:paraId="4C996A8A" w14:textId="3E8F6E48" w:rsidR="000F4F45" w:rsidRPr="00E54DE2" w:rsidRDefault="00A64A5B" w:rsidP="00084EEA">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0819EB" w:rsidRPr="00E54DE2">
        <w:rPr>
          <w:rFonts w:ascii="仿宋" w:eastAsia="仿宋" w:hAnsi="仿宋"/>
          <w:color w:val="000000" w:themeColor="text1"/>
          <w:sz w:val="24"/>
          <w:szCs w:val="24"/>
        </w:rPr>
        <w:t xml:space="preserve"> </w:t>
      </w:r>
      <w:r w:rsidR="00084EEA" w:rsidRPr="00084EEA">
        <w:rPr>
          <w:rFonts w:ascii="仿宋" w:eastAsia="仿宋" w:hAnsi="仿宋" w:hint="eastAsia"/>
          <w:color w:val="000000" w:themeColor="text1"/>
          <w:sz w:val="24"/>
          <w:szCs w:val="24"/>
        </w:rPr>
        <w:t>2025年期刊订阅采购项目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1ED57F1C" w:rsidR="00FB2CC4" w:rsidRPr="00084EEA" w:rsidRDefault="00FB2CC4" w:rsidP="00FB2CC4">
      <w:pPr>
        <w:pStyle w:val="af2"/>
        <w:numPr>
          <w:ilvl w:val="0"/>
          <w:numId w:val="5"/>
        </w:numPr>
        <w:spacing w:after="0" w:line="460" w:lineRule="exact"/>
        <w:ind w:left="1276" w:firstLineChars="0"/>
        <w:rPr>
          <w:rFonts w:ascii="仿宋" w:eastAsia="仿宋" w:hAnsi="仿宋"/>
          <w:sz w:val="24"/>
          <w:szCs w:val="24"/>
        </w:rPr>
      </w:pPr>
      <w:r w:rsidRPr="00084EEA">
        <w:rPr>
          <w:rFonts w:ascii="仿宋" w:eastAsia="仿宋" w:hAnsi="仿宋" w:hint="eastAsia"/>
          <w:sz w:val="24"/>
          <w:szCs w:val="24"/>
        </w:rPr>
        <w:t>参与人为代理商的，则必须具有厂家针对所投主要产品的授权书及售后服务承诺书；</w:t>
      </w:r>
    </w:p>
    <w:p w14:paraId="2ABC9780" w14:textId="26D96A82"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5B57F2DD" w:rsidR="004E7941" w:rsidRPr="00926862" w:rsidRDefault="00D9559D" w:rsidP="00D9559D">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D9559D">
        <w:rPr>
          <w:rFonts w:ascii="仿宋" w:eastAsia="仿宋" w:hAnsi="仿宋" w:hint="eastAsia"/>
          <w:sz w:val="24"/>
          <w:szCs w:val="24"/>
        </w:rPr>
        <w:t>参与人应具有合法有效的营业执照，经营范围应包括期刊或图书出版物批发或零售</w:t>
      </w:r>
      <w:r w:rsidR="00CB73CD" w:rsidRPr="004E7941">
        <w:rPr>
          <w:rFonts w:ascii="仿宋" w:eastAsia="仿宋" w:hAnsi="仿宋" w:hint="eastAsia"/>
          <w:sz w:val="24"/>
          <w:szCs w:val="24"/>
        </w:rPr>
        <w:t>。</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lastRenderedPageBreak/>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4AFF5356" w:rsidR="00916532" w:rsidRPr="00472407"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472407">
        <w:rPr>
          <w:rFonts w:ascii="仿宋" w:eastAsia="仿宋" w:hAnsi="仿宋" w:hint="eastAsia"/>
          <w:sz w:val="24"/>
          <w:szCs w:val="24"/>
        </w:rPr>
        <w:t>报价响应文件</w:t>
      </w:r>
      <w:r w:rsidR="00916532" w:rsidRPr="00472407">
        <w:rPr>
          <w:rFonts w:ascii="仿宋" w:eastAsia="仿宋" w:hAnsi="仿宋" w:hint="eastAsia"/>
          <w:sz w:val="24"/>
          <w:szCs w:val="24"/>
        </w:rPr>
        <w:t>递交截止时间</w:t>
      </w:r>
      <w:r w:rsidR="00916532" w:rsidRPr="00472407">
        <w:rPr>
          <w:rFonts w:ascii="仿宋" w:eastAsia="仿宋" w:hAnsi="仿宋" w:hint="eastAsia"/>
          <w:sz w:val="24"/>
          <w:szCs w:val="24"/>
          <w:shd w:val="clear" w:color="auto" w:fill="FFFFFF"/>
        </w:rPr>
        <w:t>：</w:t>
      </w:r>
      <w:r w:rsidR="00472407" w:rsidRPr="00472407">
        <w:rPr>
          <w:rFonts w:ascii="仿宋" w:eastAsia="仿宋" w:hAnsi="仿宋" w:hint="eastAsia"/>
          <w:color w:val="000000" w:themeColor="text1"/>
          <w:sz w:val="24"/>
          <w:szCs w:val="24"/>
          <w:shd w:val="clear" w:color="auto" w:fill="FFFFFF"/>
        </w:rPr>
        <w:t>2024</w:t>
      </w:r>
      <w:r w:rsidR="00916532" w:rsidRPr="00472407">
        <w:rPr>
          <w:rFonts w:ascii="仿宋" w:eastAsia="仿宋" w:hAnsi="仿宋" w:hint="eastAsia"/>
          <w:color w:val="000000" w:themeColor="text1"/>
          <w:sz w:val="24"/>
          <w:szCs w:val="24"/>
          <w:shd w:val="clear" w:color="auto" w:fill="FFFFFF"/>
        </w:rPr>
        <w:t>年</w:t>
      </w:r>
      <w:r w:rsidR="00472407" w:rsidRPr="00472407">
        <w:rPr>
          <w:rFonts w:ascii="仿宋" w:eastAsia="仿宋" w:hAnsi="仿宋" w:hint="eastAsia"/>
          <w:color w:val="000000" w:themeColor="text1"/>
          <w:sz w:val="24"/>
          <w:szCs w:val="24"/>
          <w:shd w:val="clear" w:color="auto" w:fill="FFFFFF"/>
        </w:rPr>
        <w:t>11</w:t>
      </w:r>
      <w:r w:rsidR="00916532" w:rsidRPr="00472407">
        <w:rPr>
          <w:rFonts w:ascii="仿宋" w:eastAsia="仿宋" w:hAnsi="仿宋"/>
          <w:color w:val="000000" w:themeColor="text1"/>
          <w:sz w:val="24"/>
          <w:szCs w:val="24"/>
          <w:shd w:val="clear" w:color="auto" w:fill="FFFFFF"/>
        </w:rPr>
        <w:t>月</w:t>
      </w:r>
      <w:r w:rsidR="00472407" w:rsidRPr="00472407">
        <w:rPr>
          <w:rFonts w:ascii="仿宋" w:eastAsia="仿宋" w:hAnsi="仿宋" w:hint="eastAsia"/>
          <w:color w:val="000000" w:themeColor="text1"/>
          <w:sz w:val="24"/>
          <w:szCs w:val="24"/>
          <w:shd w:val="clear" w:color="auto" w:fill="FFFFFF"/>
        </w:rPr>
        <w:t>07</w:t>
      </w:r>
      <w:r w:rsidR="00916532" w:rsidRPr="00472407">
        <w:rPr>
          <w:rFonts w:ascii="仿宋" w:eastAsia="仿宋" w:hAnsi="仿宋"/>
          <w:color w:val="000000" w:themeColor="text1"/>
          <w:sz w:val="24"/>
          <w:szCs w:val="24"/>
          <w:shd w:val="clear" w:color="auto" w:fill="FFFFFF"/>
        </w:rPr>
        <w:t>日</w:t>
      </w:r>
      <w:r w:rsidR="00916532" w:rsidRPr="00472407">
        <w:rPr>
          <w:rFonts w:ascii="仿宋" w:eastAsia="仿宋" w:hAnsi="仿宋" w:hint="eastAsia"/>
          <w:sz w:val="24"/>
          <w:szCs w:val="24"/>
          <w:shd w:val="clear" w:color="auto" w:fill="FFFFFF"/>
        </w:rPr>
        <w:t>下午</w:t>
      </w:r>
      <w:r w:rsidR="00916532" w:rsidRPr="00472407">
        <w:rPr>
          <w:rFonts w:ascii="仿宋" w:eastAsia="仿宋" w:hAnsi="仿宋"/>
          <w:sz w:val="24"/>
          <w:szCs w:val="24"/>
          <w:shd w:val="clear" w:color="auto" w:fill="FFFFFF"/>
        </w:rPr>
        <w:t>16</w:t>
      </w:r>
      <w:r w:rsidR="00916532" w:rsidRPr="00472407">
        <w:rPr>
          <w:rFonts w:ascii="仿宋" w:eastAsia="仿宋" w:hAnsi="仿宋" w:hint="eastAsia"/>
          <w:sz w:val="24"/>
          <w:szCs w:val="24"/>
          <w:shd w:val="clear" w:color="auto" w:fill="FFFFFF"/>
        </w:rPr>
        <w:t>:</w:t>
      </w:r>
      <w:r w:rsidR="00916532" w:rsidRPr="00472407">
        <w:rPr>
          <w:rFonts w:ascii="仿宋" w:eastAsia="仿宋" w:hAnsi="仿宋"/>
          <w:sz w:val="24"/>
          <w:szCs w:val="24"/>
          <w:shd w:val="clear" w:color="auto" w:fill="FFFFFF"/>
        </w:rPr>
        <w:t>00</w:t>
      </w:r>
      <w:r w:rsidR="00916532" w:rsidRPr="00472407">
        <w:rPr>
          <w:rFonts w:ascii="仿宋" w:eastAsia="仿宋" w:hAnsi="仿宋" w:hint="eastAsia"/>
          <w:sz w:val="24"/>
          <w:szCs w:val="24"/>
          <w:shd w:val="clear" w:color="auto" w:fill="FFFFFF"/>
        </w:rPr>
        <w:t>前</w:t>
      </w:r>
      <w:r w:rsidR="00C676BA" w:rsidRPr="00472407">
        <w:rPr>
          <w:rFonts w:ascii="仿宋" w:eastAsia="仿宋" w:hAnsi="仿宋" w:hint="eastAsia"/>
          <w:sz w:val="24"/>
          <w:szCs w:val="24"/>
          <w:shd w:val="clear" w:color="auto" w:fill="FFFFFF"/>
        </w:rPr>
        <w:t>（</w:t>
      </w:r>
      <w:r w:rsidR="00472407" w:rsidRPr="00472407">
        <w:rPr>
          <w:rFonts w:ascii="仿宋" w:eastAsia="仿宋" w:hAnsi="仿宋" w:hint="eastAsia"/>
          <w:sz w:val="24"/>
          <w:szCs w:val="24"/>
          <w:shd w:val="clear" w:color="auto" w:fill="FFFFFF"/>
        </w:rPr>
        <w:t>在中教集团SRM采购平台将响应文件同时提交</w:t>
      </w:r>
      <w:r w:rsidR="00C676BA" w:rsidRPr="00472407">
        <w:rPr>
          <w:rFonts w:ascii="仿宋" w:eastAsia="仿宋" w:hAnsi="仿宋" w:hint="eastAsia"/>
          <w:sz w:val="24"/>
          <w:szCs w:val="24"/>
          <w:shd w:val="clear" w:color="auto" w:fill="FFFFFF"/>
        </w:rPr>
        <w:t>）</w:t>
      </w:r>
      <w:r w:rsidRPr="00472407">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Default="00916532" w:rsidP="00D260D0">
      <w:pPr>
        <w:pStyle w:val="af2"/>
        <w:spacing w:after="0" w:line="500" w:lineRule="exact"/>
        <w:ind w:left="839" w:firstLineChars="0" w:firstLine="0"/>
        <w:rPr>
          <w:rFonts w:ascii="仿宋" w:eastAsia="仿宋" w:hAnsi="仿宋"/>
          <w:color w:val="000000" w:themeColor="text1"/>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1453A44" w14:textId="662B5113" w:rsidR="00C23616" w:rsidRPr="00D260D0" w:rsidRDefault="00C23616" w:rsidP="00D260D0">
      <w:pPr>
        <w:pStyle w:val="af2"/>
        <w:spacing w:after="0" w:line="500" w:lineRule="exact"/>
        <w:ind w:left="839" w:firstLineChars="0" w:firstLine="0"/>
        <w:rPr>
          <w:rFonts w:ascii="仿宋" w:eastAsia="仿宋" w:hAnsi="仿宋"/>
          <w:color w:val="FF0000"/>
          <w:sz w:val="24"/>
          <w:szCs w:val="24"/>
        </w:rPr>
      </w:pPr>
      <w:r>
        <w:rPr>
          <w:rFonts w:ascii="仿宋" w:eastAsia="仿宋" w:hAnsi="仿宋" w:hint="eastAsia"/>
          <w:color w:val="000000" w:themeColor="text1"/>
          <w:sz w:val="24"/>
          <w:szCs w:val="24"/>
        </w:rPr>
        <w:t>技术联系人杨老师：13638337272</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3059D5A1" w:rsidR="00D95E73" w:rsidRPr="00D95E73" w:rsidRDefault="0027706D" w:rsidP="00E411F1">
      <w:pPr>
        <w:widowControl w:val="0"/>
        <w:tabs>
          <w:tab w:val="left" w:pos="839"/>
        </w:tabs>
        <w:spacing w:after="0" w:line="460" w:lineRule="exact"/>
        <w:ind w:left="839"/>
        <w:rPr>
          <w:rFonts w:ascii="仿宋" w:eastAsia="仿宋" w:hAnsi="仿宋"/>
          <w:sz w:val="24"/>
          <w:szCs w:val="24"/>
        </w:rPr>
      </w:pPr>
      <w:r>
        <w:rPr>
          <w:rFonts w:ascii="仿宋" w:eastAsia="仿宋" w:hAnsi="仿宋" w:hint="eastAsia"/>
          <w:color w:val="000000" w:themeColor="text1"/>
          <w:sz w:val="24"/>
          <w:szCs w:val="24"/>
        </w:rPr>
        <w:t>后勤部监督</w:t>
      </w:r>
      <w:r w:rsidR="0032559B">
        <w:rPr>
          <w:rFonts w:ascii="仿宋" w:eastAsia="仿宋" w:hAnsi="仿宋" w:hint="eastAsia"/>
          <w:color w:val="000000" w:themeColor="text1"/>
          <w:sz w:val="24"/>
          <w:szCs w:val="24"/>
        </w:rPr>
        <w:t>人</w:t>
      </w:r>
      <w:r w:rsidR="00307D2E" w:rsidRPr="009A5147">
        <w:rPr>
          <w:rFonts w:ascii="仿宋" w:eastAsia="仿宋" w:hAnsi="仿宋" w:hint="eastAsia"/>
          <w:color w:val="000000" w:themeColor="text1"/>
          <w:sz w:val="24"/>
          <w:szCs w:val="24"/>
        </w:rPr>
        <w:t>：</w:t>
      </w:r>
      <w:r w:rsidR="0032559B">
        <w:rPr>
          <w:rFonts w:ascii="仿宋" w:eastAsia="仿宋" w:hAnsi="仿宋" w:hint="eastAsia"/>
          <w:color w:val="000000" w:themeColor="text1"/>
          <w:sz w:val="24"/>
          <w:szCs w:val="24"/>
        </w:rPr>
        <w:t>门</w:t>
      </w:r>
      <w:r w:rsidR="00A620D2">
        <w:rPr>
          <w:rFonts w:ascii="仿宋" w:eastAsia="仿宋" w:hAnsi="仿宋" w:hint="eastAsia"/>
          <w:color w:val="000000" w:themeColor="text1"/>
          <w:sz w:val="24"/>
          <w:szCs w:val="24"/>
        </w:rPr>
        <w:t>树</w:t>
      </w:r>
      <w:bookmarkStart w:id="51" w:name="_GoBack"/>
      <w:bookmarkEnd w:id="51"/>
      <w:r w:rsidR="0032559B">
        <w:rPr>
          <w:rFonts w:ascii="仿宋" w:eastAsia="仿宋" w:hAnsi="仿宋" w:hint="eastAsia"/>
          <w:color w:val="000000" w:themeColor="text1"/>
          <w:sz w:val="24"/>
          <w:szCs w:val="24"/>
        </w:rPr>
        <w:t>亮，电话：</w:t>
      </w:r>
      <w:r w:rsidR="0015433A" w:rsidRPr="009A5147">
        <w:rPr>
          <w:rFonts w:ascii="仿宋" w:eastAsia="仿宋" w:hAnsi="仿宋" w:hint="eastAsia"/>
          <w:color w:val="000000" w:themeColor="text1"/>
          <w:sz w:val="24"/>
          <w:szCs w:val="24"/>
        </w:rPr>
        <w:t>13133833090</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7D2775D4"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71B0B870" w:rsidR="00590957" w:rsidRPr="004F6AE0" w:rsidRDefault="00A26757"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服务</w:t>
      </w:r>
      <w:r w:rsidR="009D6C32">
        <w:rPr>
          <w:rFonts w:ascii="仿宋" w:eastAsia="仿宋" w:hAnsi="仿宋" w:hint="eastAsia"/>
          <w:sz w:val="24"/>
          <w:szCs w:val="24"/>
        </w:rPr>
        <w:t>期</w:t>
      </w:r>
      <w:r w:rsidR="0069669C">
        <w:rPr>
          <w:rFonts w:ascii="仿宋" w:eastAsia="仿宋" w:hAnsi="仿宋" w:hint="eastAsia"/>
          <w:sz w:val="24"/>
          <w:szCs w:val="24"/>
        </w:rPr>
        <w:t>:</w:t>
      </w:r>
      <w:r>
        <w:rPr>
          <w:rFonts w:ascii="仿宋" w:eastAsia="仿宋" w:hAnsi="仿宋" w:hint="eastAsia"/>
          <w:color w:val="FF0000"/>
          <w:sz w:val="24"/>
          <w:szCs w:val="24"/>
        </w:rPr>
        <w:t>12</w:t>
      </w:r>
      <w:r w:rsidR="0069669C">
        <w:rPr>
          <w:rFonts w:ascii="仿宋" w:eastAsia="仿宋" w:hAnsi="仿宋" w:hint="eastAsia"/>
          <w:sz w:val="24"/>
          <w:szCs w:val="24"/>
        </w:rPr>
        <w:t>个月</w:t>
      </w:r>
    </w:p>
    <w:p w14:paraId="63BBCEC0" w14:textId="46B3DCB9" w:rsidR="00590957" w:rsidRPr="004F6AE0" w:rsidRDefault="00A26757" w:rsidP="004F6AE0">
      <w:pPr>
        <w:pStyle w:val="af2"/>
        <w:widowControl w:val="0"/>
        <w:numPr>
          <w:ilvl w:val="0"/>
          <w:numId w:val="10"/>
        </w:numPr>
        <w:spacing w:after="0" w:line="500" w:lineRule="exact"/>
        <w:ind w:firstLineChars="0"/>
        <w:jc w:val="left"/>
        <w:rPr>
          <w:rFonts w:ascii="仿宋" w:eastAsia="仿宋" w:hAnsi="仿宋"/>
          <w:sz w:val="24"/>
          <w:szCs w:val="24"/>
        </w:rPr>
      </w:pPr>
      <w:r>
        <w:rPr>
          <w:rFonts w:ascii="仿宋" w:eastAsia="仿宋" w:hAnsi="仿宋" w:hint="eastAsia"/>
          <w:color w:val="000000" w:themeColor="text1"/>
          <w:sz w:val="24"/>
          <w:szCs w:val="24"/>
        </w:rPr>
        <w:t>制造商的技术支持</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lastRenderedPageBreak/>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78EEEDCA" w:rsidR="0069669C" w:rsidRPr="00352744" w:rsidRDefault="00A26757" w:rsidP="00EA0699">
      <w:pPr>
        <w:pStyle w:val="af2"/>
        <w:spacing w:after="0" w:line="500" w:lineRule="exact"/>
        <w:ind w:left="7371" w:firstLine="480"/>
        <w:jc w:val="left"/>
        <w:rPr>
          <w:rFonts w:ascii="仿宋" w:eastAsia="仿宋" w:hAnsi="仿宋"/>
          <w:color w:val="000000" w:themeColor="text1"/>
          <w:sz w:val="24"/>
          <w:szCs w:val="24"/>
        </w:rPr>
      </w:pPr>
      <w:r w:rsidRPr="00352744">
        <w:rPr>
          <w:rFonts w:ascii="仿宋" w:eastAsia="仿宋" w:hAnsi="仿宋" w:hint="eastAsia"/>
          <w:color w:val="000000" w:themeColor="text1"/>
          <w:sz w:val="24"/>
          <w:szCs w:val="24"/>
        </w:rPr>
        <w:t>2024</w:t>
      </w:r>
      <w:r w:rsidR="0069669C" w:rsidRPr="00352744">
        <w:rPr>
          <w:rFonts w:ascii="仿宋" w:eastAsia="仿宋" w:hAnsi="仿宋" w:hint="eastAsia"/>
          <w:color w:val="000000" w:themeColor="text1"/>
          <w:sz w:val="24"/>
          <w:szCs w:val="24"/>
        </w:rPr>
        <w:t>年</w:t>
      </w:r>
      <w:r w:rsidRPr="00352744">
        <w:rPr>
          <w:rFonts w:ascii="仿宋" w:eastAsia="仿宋" w:hAnsi="仿宋" w:hint="eastAsia"/>
          <w:color w:val="000000" w:themeColor="text1"/>
          <w:sz w:val="24"/>
          <w:szCs w:val="24"/>
        </w:rPr>
        <w:t>11</w:t>
      </w:r>
      <w:r w:rsidR="0069669C" w:rsidRPr="00352744">
        <w:rPr>
          <w:rFonts w:ascii="仿宋" w:eastAsia="仿宋" w:hAnsi="仿宋" w:hint="eastAsia"/>
          <w:color w:val="000000" w:themeColor="text1"/>
          <w:sz w:val="24"/>
          <w:szCs w:val="24"/>
        </w:rPr>
        <w:t>月</w:t>
      </w:r>
      <w:r w:rsidRPr="00352744">
        <w:rPr>
          <w:rFonts w:ascii="仿宋" w:eastAsia="仿宋" w:hAnsi="仿宋" w:hint="eastAsia"/>
          <w:color w:val="000000" w:themeColor="text1"/>
          <w:sz w:val="24"/>
          <w:szCs w:val="24"/>
        </w:rPr>
        <w:t>01</w:t>
      </w:r>
      <w:r w:rsidR="0069669C" w:rsidRPr="00352744">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p w14:paraId="20090C8B" w14:textId="77777777" w:rsidR="00A26757" w:rsidRDefault="00A26757" w:rsidP="00B556FC">
      <w:pPr>
        <w:spacing w:line="400" w:lineRule="exact"/>
        <w:rPr>
          <w:rFonts w:ascii="仿宋" w:eastAsia="仿宋" w:hAnsi="仿宋"/>
          <w:sz w:val="24"/>
          <w:szCs w:val="24"/>
        </w:rPr>
      </w:pPr>
      <w:r>
        <w:rPr>
          <w:rFonts w:ascii="仿宋" w:eastAsia="仿宋" w:hAnsi="仿宋" w:hint="eastAsia"/>
          <w:sz w:val="24"/>
          <w:szCs w:val="24"/>
        </w:rPr>
        <w:t>清单详见附件一</w:t>
      </w:r>
    </w:p>
    <w:p w14:paraId="39DC3392" w14:textId="77777777" w:rsidR="00A26757" w:rsidRDefault="00A26757" w:rsidP="00B556FC">
      <w:pPr>
        <w:spacing w:line="400" w:lineRule="exact"/>
        <w:rPr>
          <w:rFonts w:ascii="仿宋" w:eastAsia="仿宋" w:hAnsi="仿宋"/>
          <w:sz w:val="24"/>
          <w:szCs w:val="24"/>
        </w:rPr>
      </w:pPr>
    </w:p>
    <w:p w14:paraId="3C3A985E" w14:textId="1632E732"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4FB329AD" w14:textId="77777777" w:rsidR="00A26757" w:rsidRDefault="00A26757" w:rsidP="00A26757">
      <w:pPr>
        <w:spacing w:after="0" w:line="440" w:lineRule="exact"/>
        <w:rPr>
          <w:rFonts w:ascii="仿宋" w:eastAsia="仿宋" w:hAnsi="仿宋"/>
          <w:bCs/>
          <w:sz w:val="24"/>
          <w:szCs w:val="24"/>
        </w:rPr>
      </w:pPr>
    </w:p>
    <w:p w14:paraId="2A3DC8DA" w14:textId="77777777" w:rsidR="00A26757" w:rsidRDefault="00A26757" w:rsidP="00A26757">
      <w:pPr>
        <w:spacing w:after="0" w:line="440" w:lineRule="exact"/>
        <w:rPr>
          <w:rFonts w:ascii="仿宋" w:eastAsia="仿宋" w:hAnsi="仿宋"/>
          <w:bCs/>
          <w:sz w:val="24"/>
          <w:szCs w:val="24"/>
        </w:rPr>
      </w:pPr>
    </w:p>
    <w:p w14:paraId="1F4F1B81" w14:textId="77777777" w:rsidR="00A26757" w:rsidRDefault="00A26757" w:rsidP="00A26757">
      <w:pPr>
        <w:spacing w:after="0" w:line="440" w:lineRule="exact"/>
        <w:rPr>
          <w:rFonts w:ascii="仿宋" w:eastAsia="仿宋" w:hAnsi="仿宋"/>
          <w:bCs/>
          <w:sz w:val="24"/>
          <w:szCs w:val="24"/>
        </w:rPr>
      </w:pPr>
    </w:p>
    <w:p w14:paraId="38DEE234" w14:textId="77777777" w:rsidR="00A26757" w:rsidRDefault="00A26757" w:rsidP="00A26757">
      <w:pPr>
        <w:spacing w:after="0" w:line="440" w:lineRule="exact"/>
        <w:rPr>
          <w:rFonts w:ascii="仿宋" w:eastAsia="仿宋" w:hAnsi="仿宋"/>
          <w:bCs/>
          <w:sz w:val="24"/>
          <w:szCs w:val="24"/>
        </w:rPr>
      </w:pPr>
    </w:p>
    <w:p w14:paraId="5998C386" w14:textId="77777777" w:rsidR="00A26757" w:rsidRDefault="00A26757" w:rsidP="00A26757">
      <w:pPr>
        <w:spacing w:after="0" w:line="440" w:lineRule="exact"/>
        <w:rPr>
          <w:rFonts w:ascii="仿宋" w:eastAsia="仿宋" w:hAnsi="仿宋"/>
          <w:bCs/>
          <w:sz w:val="24"/>
          <w:szCs w:val="24"/>
        </w:rPr>
      </w:pPr>
    </w:p>
    <w:p w14:paraId="5491D554" w14:textId="77777777" w:rsidR="00A26757" w:rsidRDefault="00A26757" w:rsidP="00A26757">
      <w:pPr>
        <w:spacing w:after="0" w:line="440" w:lineRule="exact"/>
        <w:rPr>
          <w:rFonts w:ascii="仿宋" w:eastAsia="仿宋" w:hAnsi="仿宋"/>
          <w:bCs/>
          <w:sz w:val="24"/>
          <w:szCs w:val="24"/>
        </w:rPr>
      </w:pPr>
    </w:p>
    <w:p w14:paraId="79B1D5B3" w14:textId="77777777" w:rsidR="00A26757" w:rsidRDefault="00A26757" w:rsidP="00A26757">
      <w:pPr>
        <w:spacing w:after="0" w:line="440" w:lineRule="exact"/>
        <w:rPr>
          <w:rFonts w:ascii="仿宋" w:eastAsia="仿宋" w:hAnsi="仿宋"/>
          <w:bCs/>
          <w:sz w:val="24"/>
          <w:szCs w:val="24"/>
        </w:rPr>
      </w:pPr>
    </w:p>
    <w:p w14:paraId="33809624" w14:textId="77777777" w:rsidR="00A26757" w:rsidRDefault="00A26757" w:rsidP="00A26757">
      <w:pPr>
        <w:spacing w:after="0" w:line="440" w:lineRule="exact"/>
        <w:rPr>
          <w:rFonts w:ascii="仿宋" w:eastAsia="仿宋" w:hAnsi="仿宋"/>
          <w:bCs/>
          <w:sz w:val="24"/>
          <w:szCs w:val="24"/>
        </w:rPr>
      </w:pPr>
    </w:p>
    <w:p w14:paraId="670CA264" w14:textId="77777777" w:rsidR="00A26757" w:rsidRPr="00D95E73" w:rsidRDefault="00A26757" w:rsidP="00A26757">
      <w:pPr>
        <w:spacing w:after="0" w:line="440" w:lineRule="exact"/>
        <w:rPr>
          <w:rFonts w:ascii="仿宋" w:eastAsia="仿宋" w:hAnsi="仿宋"/>
          <w:bCs/>
          <w:sz w:val="24"/>
          <w:szCs w:val="24"/>
        </w:rPr>
        <w:sectPr w:rsidR="00A26757"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7F34B22A"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A128A7" w:rsidRPr="00A128A7">
        <w:rPr>
          <w:rFonts w:ascii="仿宋" w:eastAsia="仿宋" w:hAnsi="仿宋" w:hint="eastAsia"/>
          <w:b/>
          <w:color w:val="000000" w:themeColor="text1"/>
          <w:sz w:val="44"/>
          <w:szCs w:val="44"/>
        </w:rPr>
        <w:t>重庆外语外事学院</w:t>
      </w:r>
      <w:r w:rsidR="00A26757" w:rsidRPr="00A26757">
        <w:rPr>
          <w:rFonts w:ascii="仿宋" w:eastAsia="仿宋" w:hAnsi="仿宋" w:hint="eastAsia"/>
          <w:b/>
          <w:color w:val="000000" w:themeColor="text1"/>
          <w:sz w:val="44"/>
          <w:szCs w:val="44"/>
        </w:rPr>
        <w:t>2025年期刊订阅采购项目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lastRenderedPageBreak/>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59"/>
        <w:gridCol w:w="991"/>
        <w:gridCol w:w="2513"/>
        <w:gridCol w:w="1031"/>
        <w:gridCol w:w="1029"/>
        <w:gridCol w:w="904"/>
        <w:gridCol w:w="1418"/>
        <w:gridCol w:w="1412"/>
      </w:tblGrid>
      <w:tr w:rsidR="00460992" w:rsidRPr="003C7C18" w14:paraId="7B692BE5" w14:textId="17721212" w:rsidTr="00460992">
        <w:trPr>
          <w:trHeight w:val="492"/>
          <w:jc w:val="center"/>
        </w:trPr>
        <w:tc>
          <w:tcPr>
            <w:tcW w:w="313" w:type="pct"/>
            <w:vAlign w:val="center"/>
          </w:tcPr>
          <w:p w14:paraId="413FF996" w14:textId="77777777" w:rsidR="00460992" w:rsidRPr="003C7C18" w:rsidRDefault="00460992" w:rsidP="009B1EDD">
            <w:pPr>
              <w:spacing w:after="0" w:line="240" w:lineRule="auto"/>
              <w:jc w:val="center"/>
              <w:rPr>
                <w:rFonts w:ascii="仿宋" w:eastAsia="仿宋" w:hAnsi="仿宋" w:cs="Tahoma"/>
                <w:b/>
                <w:bCs/>
                <w:color w:val="000000" w:themeColor="text1"/>
                <w:sz w:val="20"/>
                <w:szCs w:val="20"/>
              </w:rPr>
            </w:pPr>
            <w:r w:rsidRPr="003C7C18">
              <w:rPr>
                <w:rFonts w:ascii="仿宋" w:eastAsia="仿宋" w:hAnsi="仿宋" w:cs="Tahoma" w:hint="eastAsia"/>
                <w:b/>
                <w:bCs/>
                <w:color w:val="000000" w:themeColor="text1"/>
                <w:sz w:val="20"/>
                <w:szCs w:val="20"/>
              </w:rPr>
              <w:t>序号</w:t>
            </w:r>
          </w:p>
        </w:tc>
        <w:tc>
          <w:tcPr>
            <w:tcW w:w="438" w:type="pct"/>
            <w:vAlign w:val="center"/>
          </w:tcPr>
          <w:p w14:paraId="41BE4FC9" w14:textId="7BCBBE43" w:rsidR="00460992" w:rsidRDefault="00460992" w:rsidP="009B1EDD">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期刊号</w:t>
            </w:r>
          </w:p>
        </w:tc>
        <w:tc>
          <w:tcPr>
            <w:tcW w:w="453" w:type="pct"/>
            <w:vAlign w:val="center"/>
          </w:tcPr>
          <w:p w14:paraId="74597DD2" w14:textId="32F024BE" w:rsidR="00460992" w:rsidRPr="003C7C18" w:rsidRDefault="00460992" w:rsidP="009B1EDD">
            <w:pPr>
              <w:spacing w:after="0" w:line="240" w:lineRule="auto"/>
              <w:jc w:val="center"/>
              <w:rPr>
                <w:rFonts w:ascii="仿宋" w:eastAsia="仿宋" w:hAnsi="仿宋" w:cs="Tahoma"/>
                <w:b/>
                <w:bCs/>
                <w:color w:val="000000" w:themeColor="text1"/>
                <w:sz w:val="20"/>
                <w:szCs w:val="20"/>
              </w:rPr>
            </w:pPr>
            <w:proofErr w:type="gramStart"/>
            <w:r>
              <w:rPr>
                <w:rFonts w:ascii="仿宋" w:eastAsia="仿宋" w:hAnsi="仿宋" w:cs="Tahoma" w:hint="eastAsia"/>
                <w:b/>
                <w:bCs/>
                <w:color w:val="000000" w:themeColor="text1"/>
                <w:sz w:val="20"/>
                <w:szCs w:val="20"/>
              </w:rPr>
              <w:t>征订号</w:t>
            </w:r>
            <w:proofErr w:type="gramEnd"/>
          </w:p>
        </w:tc>
        <w:tc>
          <w:tcPr>
            <w:tcW w:w="1148" w:type="pct"/>
            <w:vAlign w:val="center"/>
          </w:tcPr>
          <w:p w14:paraId="283CDF3F" w14:textId="77777777" w:rsidR="00460992" w:rsidRPr="003C7C18" w:rsidRDefault="00460992" w:rsidP="009B1EDD">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期刊名称</w:t>
            </w:r>
          </w:p>
        </w:tc>
        <w:tc>
          <w:tcPr>
            <w:tcW w:w="471" w:type="pct"/>
            <w:vAlign w:val="center"/>
          </w:tcPr>
          <w:p w14:paraId="424D3466" w14:textId="2641D674" w:rsidR="00460992" w:rsidRDefault="00460992" w:rsidP="009B1EDD">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频率</w:t>
            </w:r>
          </w:p>
        </w:tc>
        <w:tc>
          <w:tcPr>
            <w:tcW w:w="470" w:type="pct"/>
            <w:vAlign w:val="center"/>
          </w:tcPr>
          <w:p w14:paraId="7DB716DE" w14:textId="1AED1816" w:rsidR="00460992" w:rsidRPr="003C7C18" w:rsidRDefault="00460992" w:rsidP="009B1EDD">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总码洋</w:t>
            </w:r>
          </w:p>
        </w:tc>
        <w:tc>
          <w:tcPr>
            <w:tcW w:w="413" w:type="pct"/>
            <w:vAlign w:val="center"/>
          </w:tcPr>
          <w:p w14:paraId="73F52BB2" w14:textId="6CF79DF7" w:rsidR="00460992" w:rsidRPr="003C7C18" w:rsidRDefault="00460992" w:rsidP="009B1EDD">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折扣率</w:t>
            </w:r>
          </w:p>
        </w:tc>
        <w:tc>
          <w:tcPr>
            <w:tcW w:w="648" w:type="pct"/>
            <w:vAlign w:val="center"/>
          </w:tcPr>
          <w:p w14:paraId="1F9A3ED5" w14:textId="14C1D6A4" w:rsidR="00460992" w:rsidRPr="003C7C18" w:rsidRDefault="00460992" w:rsidP="009B1EDD">
            <w:pPr>
              <w:spacing w:after="0" w:line="240" w:lineRule="auto"/>
              <w:jc w:val="center"/>
              <w:rPr>
                <w:rFonts w:ascii="仿宋" w:eastAsia="仿宋" w:hAnsi="仿宋" w:cs="Tahoma"/>
                <w:b/>
                <w:bCs/>
                <w:color w:val="000000" w:themeColor="text1"/>
                <w:sz w:val="20"/>
                <w:szCs w:val="20"/>
              </w:rPr>
            </w:pPr>
            <w:proofErr w:type="gramStart"/>
            <w:r>
              <w:rPr>
                <w:rFonts w:ascii="仿宋" w:eastAsia="仿宋" w:hAnsi="仿宋" w:cs="Tahoma" w:hint="eastAsia"/>
                <w:b/>
                <w:bCs/>
                <w:color w:val="000000" w:themeColor="text1"/>
                <w:sz w:val="20"/>
                <w:szCs w:val="20"/>
              </w:rPr>
              <w:t>总实洋</w:t>
            </w:r>
            <w:proofErr w:type="gramEnd"/>
          </w:p>
        </w:tc>
        <w:tc>
          <w:tcPr>
            <w:tcW w:w="645" w:type="pct"/>
            <w:vAlign w:val="center"/>
          </w:tcPr>
          <w:p w14:paraId="0E2C036D" w14:textId="31ED15F7" w:rsidR="00460992" w:rsidRDefault="00460992" w:rsidP="009B1EDD">
            <w:pPr>
              <w:spacing w:after="0" w:line="240" w:lineRule="auto"/>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校区</w:t>
            </w:r>
          </w:p>
        </w:tc>
      </w:tr>
      <w:tr w:rsidR="00460992" w:rsidRPr="003C7C18" w14:paraId="2014708A" w14:textId="498C19A1" w:rsidTr="00460992">
        <w:trPr>
          <w:trHeight w:val="794"/>
          <w:jc w:val="center"/>
        </w:trPr>
        <w:tc>
          <w:tcPr>
            <w:tcW w:w="313" w:type="pct"/>
            <w:shd w:val="clear" w:color="000000" w:fill="FFFFFF"/>
            <w:vAlign w:val="center"/>
          </w:tcPr>
          <w:p w14:paraId="0CC5EB14" w14:textId="77777777" w:rsidR="00460992" w:rsidRPr="003C7C18" w:rsidRDefault="00460992" w:rsidP="009B1EDD">
            <w:pPr>
              <w:spacing w:after="0" w:line="240" w:lineRule="auto"/>
              <w:jc w:val="center"/>
              <w:rPr>
                <w:rFonts w:ascii="仿宋" w:eastAsia="仿宋" w:hAnsi="仿宋"/>
                <w:color w:val="000000" w:themeColor="text1"/>
                <w:sz w:val="20"/>
                <w:szCs w:val="20"/>
              </w:rPr>
            </w:pPr>
            <w:r w:rsidRPr="003C7C18">
              <w:rPr>
                <w:rFonts w:ascii="仿宋" w:eastAsia="仿宋" w:hAnsi="仿宋" w:hint="eastAsia"/>
                <w:color w:val="000000" w:themeColor="text1"/>
                <w:sz w:val="20"/>
                <w:szCs w:val="20"/>
              </w:rPr>
              <w:t>1</w:t>
            </w:r>
          </w:p>
        </w:tc>
        <w:tc>
          <w:tcPr>
            <w:tcW w:w="438" w:type="pct"/>
            <w:vAlign w:val="center"/>
          </w:tcPr>
          <w:p w14:paraId="69701311" w14:textId="77777777" w:rsidR="00460992" w:rsidRPr="003C7C18" w:rsidRDefault="00460992" w:rsidP="009B1EDD">
            <w:pPr>
              <w:spacing w:after="0" w:line="240" w:lineRule="auto"/>
              <w:rPr>
                <w:rFonts w:ascii="仿宋" w:eastAsia="仿宋" w:hAnsi="仿宋"/>
                <w:color w:val="000000" w:themeColor="text1"/>
                <w:sz w:val="20"/>
                <w:szCs w:val="20"/>
              </w:rPr>
            </w:pPr>
          </w:p>
        </w:tc>
        <w:tc>
          <w:tcPr>
            <w:tcW w:w="453" w:type="pct"/>
            <w:vAlign w:val="center"/>
          </w:tcPr>
          <w:p w14:paraId="3E8C7EF0" w14:textId="3D07A5CA" w:rsidR="00460992" w:rsidRPr="003C7C18" w:rsidRDefault="00460992" w:rsidP="009B1EDD">
            <w:pPr>
              <w:spacing w:after="0" w:line="240" w:lineRule="auto"/>
              <w:rPr>
                <w:rFonts w:ascii="仿宋" w:eastAsia="仿宋" w:hAnsi="仿宋"/>
                <w:color w:val="000000" w:themeColor="text1"/>
                <w:sz w:val="20"/>
                <w:szCs w:val="20"/>
              </w:rPr>
            </w:pPr>
          </w:p>
        </w:tc>
        <w:tc>
          <w:tcPr>
            <w:tcW w:w="1148" w:type="pct"/>
            <w:shd w:val="clear" w:color="000000" w:fill="FFFFFF"/>
            <w:vAlign w:val="center"/>
          </w:tcPr>
          <w:p w14:paraId="2EEE972E" w14:textId="77777777" w:rsidR="00460992" w:rsidRPr="003C7C18" w:rsidRDefault="00460992" w:rsidP="009B1EDD">
            <w:pPr>
              <w:spacing w:after="0" w:line="240" w:lineRule="auto"/>
              <w:rPr>
                <w:rFonts w:ascii="仿宋" w:eastAsia="仿宋" w:hAnsi="仿宋"/>
                <w:color w:val="000000" w:themeColor="text1"/>
                <w:sz w:val="20"/>
                <w:szCs w:val="20"/>
              </w:rPr>
            </w:pPr>
          </w:p>
        </w:tc>
        <w:tc>
          <w:tcPr>
            <w:tcW w:w="471" w:type="pct"/>
            <w:vAlign w:val="center"/>
          </w:tcPr>
          <w:p w14:paraId="122A78F6" w14:textId="77777777" w:rsidR="00460992" w:rsidRPr="003C7C18" w:rsidRDefault="00460992" w:rsidP="009B1EDD">
            <w:pPr>
              <w:spacing w:after="0" w:line="240" w:lineRule="auto"/>
              <w:jc w:val="center"/>
              <w:rPr>
                <w:rFonts w:ascii="仿宋" w:eastAsia="仿宋" w:hAnsi="仿宋"/>
                <w:color w:val="000000" w:themeColor="text1"/>
                <w:sz w:val="20"/>
                <w:szCs w:val="20"/>
              </w:rPr>
            </w:pPr>
          </w:p>
        </w:tc>
        <w:tc>
          <w:tcPr>
            <w:tcW w:w="470" w:type="pct"/>
            <w:vAlign w:val="center"/>
          </w:tcPr>
          <w:p w14:paraId="7C314724" w14:textId="77777777" w:rsidR="00460992" w:rsidRPr="003C7C18" w:rsidRDefault="00460992" w:rsidP="009B1EDD">
            <w:pPr>
              <w:spacing w:after="0" w:line="240" w:lineRule="auto"/>
              <w:jc w:val="center"/>
              <w:rPr>
                <w:rFonts w:ascii="仿宋" w:eastAsia="仿宋" w:hAnsi="仿宋"/>
                <w:color w:val="000000" w:themeColor="text1"/>
                <w:sz w:val="20"/>
                <w:szCs w:val="20"/>
              </w:rPr>
            </w:pPr>
          </w:p>
        </w:tc>
        <w:tc>
          <w:tcPr>
            <w:tcW w:w="413" w:type="pct"/>
            <w:vAlign w:val="center"/>
          </w:tcPr>
          <w:p w14:paraId="09831B28" w14:textId="77777777" w:rsidR="00460992" w:rsidRPr="003C7C18" w:rsidRDefault="00460992" w:rsidP="009B1EDD">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w:t>
            </w:r>
          </w:p>
        </w:tc>
        <w:tc>
          <w:tcPr>
            <w:tcW w:w="648" w:type="pct"/>
            <w:vAlign w:val="center"/>
          </w:tcPr>
          <w:p w14:paraId="05B5874E" w14:textId="77777777" w:rsidR="00460992" w:rsidRPr="00255DE6" w:rsidRDefault="00460992" w:rsidP="009B1EDD">
            <w:pPr>
              <w:spacing w:after="0" w:line="240" w:lineRule="auto"/>
              <w:jc w:val="center"/>
              <w:rPr>
                <w:rFonts w:ascii="FangSong" w:eastAsia="FangSong" w:hAnsi="FangSong" w:cs="Tahoma"/>
                <w:color w:val="000000" w:themeColor="text1"/>
                <w:sz w:val="20"/>
                <w:szCs w:val="20"/>
              </w:rPr>
            </w:pPr>
            <w:r w:rsidRPr="00255DE6">
              <w:rPr>
                <w:rFonts w:ascii="FangSong" w:eastAsia="FangSong" w:hAnsi="FangSong"/>
              </w:rPr>
              <w:t>订购期刊的码洋×</w:t>
            </w:r>
            <w:r w:rsidRPr="00255DE6">
              <w:rPr>
                <w:rFonts w:ascii="FangSong" w:eastAsia="FangSong" w:hAnsi="FangSong" w:hint="eastAsia"/>
              </w:rPr>
              <w:t>折扣率</w:t>
            </w:r>
          </w:p>
        </w:tc>
        <w:tc>
          <w:tcPr>
            <w:tcW w:w="645" w:type="pct"/>
            <w:vAlign w:val="center"/>
          </w:tcPr>
          <w:p w14:paraId="1EC015B3" w14:textId="77777777" w:rsidR="00460992" w:rsidRPr="00255DE6" w:rsidRDefault="00460992" w:rsidP="009B1EDD">
            <w:pPr>
              <w:spacing w:after="0" w:line="240" w:lineRule="auto"/>
              <w:jc w:val="center"/>
              <w:rPr>
                <w:rFonts w:ascii="FangSong" w:eastAsia="FangSong" w:hAnsi="FangSong"/>
              </w:rPr>
            </w:pPr>
          </w:p>
        </w:tc>
      </w:tr>
      <w:tr w:rsidR="00460992" w:rsidRPr="003C7C18" w14:paraId="6B512D4A" w14:textId="4A0D3032" w:rsidTr="00460992">
        <w:trPr>
          <w:trHeight w:val="794"/>
          <w:jc w:val="center"/>
        </w:trPr>
        <w:tc>
          <w:tcPr>
            <w:tcW w:w="313" w:type="pct"/>
            <w:shd w:val="clear" w:color="000000" w:fill="FFFFFF"/>
            <w:vAlign w:val="center"/>
          </w:tcPr>
          <w:p w14:paraId="4B2E1042" w14:textId="77777777" w:rsidR="00460992" w:rsidRPr="003C7C18" w:rsidRDefault="00460992" w:rsidP="009B1EDD">
            <w:pPr>
              <w:spacing w:after="0" w:line="240" w:lineRule="auto"/>
              <w:jc w:val="center"/>
              <w:rPr>
                <w:rFonts w:ascii="仿宋" w:eastAsia="仿宋" w:hAnsi="仿宋"/>
                <w:color w:val="000000" w:themeColor="text1"/>
                <w:sz w:val="20"/>
                <w:szCs w:val="20"/>
              </w:rPr>
            </w:pPr>
            <w:r w:rsidRPr="003C7C18">
              <w:rPr>
                <w:rFonts w:ascii="仿宋" w:eastAsia="仿宋" w:hAnsi="仿宋" w:hint="eastAsia"/>
                <w:color w:val="000000" w:themeColor="text1"/>
                <w:sz w:val="20"/>
                <w:szCs w:val="20"/>
              </w:rPr>
              <w:t>2</w:t>
            </w:r>
          </w:p>
        </w:tc>
        <w:tc>
          <w:tcPr>
            <w:tcW w:w="438" w:type="pct"/>
            <w:vAlign w:val="center"/>
          </w:tcPr>
          <w:p w14:paraId="70C61678" w14:textId="77777777" w:rsidR="00460992" w:rsidRPr="003C7C18" w:rsidRDefault="00460992" w:rsidP="009B1EDD">
            <w:pPr>
              <w:spacing w:after="0" w:line="240" w:lineRule="auto"/>
              <w:rPr>
                <w:rFonts w:ascii="仿宋" w:eastAsia="仿宋" w:hAnsi="仿宋"/>
                <w:color w:val="000000" w:themeColor="text1"/>
                <w:sz w:val="20"/>
                <w:szCs w:val="20"/>
              </w:rPr>
            </w:pPr>
          </w:p>
        </w:tc>
        <w:tc>
          <w:tcPr>
            <w:tcW w:w="453" w:type="pct"/>
            <w:vAlign w:val="center"/>
          </w:tcPr>
          <w:p w14:paraId="4E711A53" w14:textId="0B986778" w:rsidR="00460992" w:rsidRPr="003C7C18" w:rsidRDefault="00460992" w:rsidP="009B1EDD">
            <w:pPr>
              <w:spacing w:after="0" w:line="240" w:lineRule="auto"/>
              <w:rPr>
                <w:rFonts w:ascii="仿宋" w:eastAsia="仿宋" w:hAnsi="仿宋"/>
                <w:color w:val="000000" w:themeColor="text1"/>
                <w:sz w:val="20"/>
                <w:szCs w:val="20"/>
              </w:rPr>
            </w:pPr>
          </w:p>
        </w:tc>
        <w:tc>
          <w:tcPr>
            <w:tcW w:w="1148" w:type="pct"/>
            <w:shd w:val="clear" w:color="000000" w:fill="FFFFFF"/>
            <w:vAlign w:val="center"/>
          </w:tcPr>
          <w:p w14:paraId="640BCFFF" w14:textId="77777777" w:rsidR="00460992" w:rsidRPr="003C7C18" w:rsidRDefault="00460992" w:rsidP="009B1EDD">
            <w:pPr>
              <w:spacing w:after="0" w:line="240" w:lineRule="auto"/>
              <w:rPr>
                <w:rFonts w:ascii="仿宋" w:eastAsia="仿宋" w:hAnsi="仿宋"/>
                <w:color w:val="000000" w:themeColor="text1"/>
                <w:sz w:val="20"/>
                <w:szCs w:val="20"/>
              </w:rPr>
            </w:pPr>
          </w:p>
        </w:tc>
        <w:tc>
          <w:tcPr>
            <w:tcW w:w="471" w:type="pct"/>
            <w:vAlign w:val="center"/>
          </w:tcPr>
          <w:p w14:paraId="34374E6B" w14:textId="77777777" w:rsidR="00460992" w:rsidRPr="003C7C18" w:rsidRDefault="00460992" w:rsidP="009B1EDD">
            <w:pPr>
              <w:spacing w:after="0" w:line="240" w:lineRule="auto"/>
              <w:jc w:val="center"/>
              <w:rPr>
                <w:rFonts w:ascii="仿宋" w:eastAsia="仿宋" w:hAnsi="仿宋"/>
                <w:color w:val="000000" w:themeColor="text1"/>
                <w:sz w:val="20"/>
                <w:szCs w:val="20"/>
              </w:rPr>
            </w:pPr>
          </w:p>
        </w:tc>
        <w:tc>
          <w:tcPr>
            <w:tcW w:w="470" w:type="pct"/>
            <w:vAlign w:val="center"/>
          </w:tcPr>
          <w:p w14:paraId="4037FDB3" w14:textId="77777777" w:rsidR="00460992" w:rsidRPr="003C7C18" w:rsidRDefault="00460992" w:rsidP="009B1EDD">
            <w:pPr>
              <w:spacing w:after="0" w:line="240" w:lineRule="auto"/>
              <w:jc w:val="center"/>
              <w:rPr>
                <w:rFonts w:ascii="仿宋" w:eastAsia="仿宋" w:hAnsi="仿宋"/>
                <w:color w:val="000000" w:themeColor="text1"/>
                <w:sz w:val="20"/>
                <w:szCs w:val="20"/>
              </w:rPr>
            </w:pPr>
          </w:p>
        </w:tc>
        <w:tc>
          <w:tcPr>
            <w:tcW w:w="413" w:type="pct"/>
            <w:vAlign w:val="center"/>
          </w:tcPr>
          <w:p w14:paraId="3F0C9A96" w14:textId="77777777" w:rsidR="00460992" w:rsidRPr="003C7C18" w:rsidRDefault="00460992" w:rsidP="009B1EDD">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w:t>
            </w:r>
          </w:p>
        </w:tc>
        <w:tc>
          <w:tcPr>
            <w:tcW w:w="648" w:type="pct"/>
            <w:vAlign w:val="center"/>
          </w:tcPr>
          <w:p w14:paraId="61934F2C" w14:textId="77777777" w:rsidR="00460992" w:rsidRPr="003C7C18" w:rsidRDefault="00460992" w:rsidP="009B1EDD">
            <w:pPr>
              <w:spacing w:after="0" w:line="240" w:lineRule="auto"/>
              <w:jc w:val="center"/>
              <w:rPr>
                <w:rFonts w:ascii="仿宋" w:eastAsia="仿宋" w:hAnsi="仿宋" w:cs="Tahoma"/>
                <w:color w:val="000000" w:themeColor="text1"/>
                <w:sz w:val="20"/>
                <w:szCs w:val="20"/>
              </w:rPr>
            </w:pPr>
          </w:p>
        </w:tc>
        <w:tc>
          <w:tcPr>
            <w:tcW w:w="645" w:type="pct"/>
            <w:vAlign w:val="center"/>
          </w:tcPr>
          <w:p w14:paraId="76FEC288" w14:textId="77777777" w:rsidR="00460992" w:rsidRPr="003C7C18" w:rsidRDefault="00460992" w:rsidP="009B1EDD">
            <w:pPr>
              <w:spacing w:after="0" w:line="240" w:lineRule="auto"/>
              <w:jc w:val="center"/>
              <w:rPr>
                <w:rFonts w:ascii="仿宋" w:eastAsia="仿宋" w:hAnsi="仿宋" w:cs="Tahoma"/>
                <w:color w:val="000000" w:themeColor="text1"/>
                <w:sz w:val="20"/>
                <w:szCs w:val="20"/>
              </w:rPr>
            </w:pPr>
          </w:p>
        </w:tc>
      </w:tr>
      <w:tr w:rsidR="00460992" w:rsidRPr="003C7C18" w14:paraId="7F2EDDDE" w14:textId="2679C97A" w:rsidTr="00460992">
        <w:trPr>
          <w:trHeight w:val="794"/>
          <w:jc w:val="center"/>
        </w:trPr>
        <w:tc>
          <w:tcPr>
            <w:tcW w:w="313" w:type="pct"/>
            <w:shd w:val="clear" w:color="000000" w:fill="FFFFFF"/>
            <w:vAlign w:val="center"/>
          </w:tcPr>
          <w:p w14:paraId="244355B6" w14:textId="77777777" w:rsidR="00460992" w:rsidRPr="003C7C18" w:rsidRDefault="00460992" w:rsidP="009B1EDD">
            <w:pPr>
              <w:spacing w:after="0" w:line="240" w:lineRule="auto"/>
              <w:jc w:val="center"/>
              <w:rPr>
                <w:rFonts w:ascii="仿宋" w:eastAsia="仿宋" w:hAnsi="仿宋"/>
                <w:color w:val="000000" w:themeColor="text1"/>
                <w:sz w:val="20"/>
                <w:szCs w:val="20"/>
              </w:rPr>
            </w:pPr>
            <w:r w:rsidRPr="003C7C18">
              <w:rPr>
                <w:rFonts w:ascii="仿宋" w:eastAsia="仿宋" w:hAnsi="仿宋" w:hint="eastAsia"/>
                <w:color w:val="000000" w:themeColor="text1"/>
                <w:sz w:val="20"/>
                <w:szCs w:val="20"/>
              </w:rPr>
              <w:t>3</w:t>
            </w:r>
          </w:p>
        </w:tc>
        <w:tc>
          <w:tcPr>
            <w:tcW w:w="438" w:type="pct"/>
            <w:vAlign w:val="center"/>
          </w:tcPr>
          <w:p w14:paraId="42D87441" w14:textId="77777777" w:rsidR="00460992" w:rsidRPr="00E452C3" w:rsidRDefault="00460992" w:rsidP="009B1EDD">
            <w:pPr>
              <w:spacing w:after="0" w:line="240" w:lineRule="auto"/>
              <w:jc w:val="center"/>
              <w:rPr>
                <w:rFonts w:ascii="仿宋" w:eastAsia="仿宋" w:hAnsi="仿宋"/>
                <w:color w:val="000000" w:themeColor="text1"/>
                <w:sz w:val="20"/>
                <w:szCs w:val="20"/>
              </w:rPr>
            </w:pPr>
          </w:p>
        </w:tc>
        <w:tc>
          <w:tcPr>
            <w:tcW w:w="453" w:type="pct"/>
            <w:vAlign w:val="center"/>
          </w:tcPr>
          <w:p w14:paraId="06231282" w14:textId="7A58FC6A" w:rsidR="00460992" w:rsidRPr="003C7C18" w:rsidRDefault="00460992" w:rsidP="009B1EDD">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1148" w:type="pct"/>
            <w:shd w:val="clear" w:color="000000" w:fill="FFFFFF"/>
            <w:vAlign w:val="center"/>
          </w:tcPr>
          <w:p w14:paraId="0A89BE8D" w14:textId="77777777" w:rsidR="00460992" w:rsidRPr="003C7C18" w:rsidRDefault="00460992" w:rsidP="009B1EDD">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471" w:type="pct"/>
            <w:vAlign w:val="center"/>
          </w:tcPr>
          <w:p w14:paraId="615FD8F9" w14:textId="77777777" w:rsidR="00460992" w:rsidRPr="00E452C3" w:rsidRDefault="00460992" w:rsidP="009B1EDD">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470" w:type="pct"/>
            <w:vAlign w:val="center"/>
          </w:tcPr>
          <w:p w14:paraId="50C6E6EE" w14:textId="77777777" w:rsidR="00460992" w:rsidRPr="003C7C18" w:rsidRDefault="00460992" w:rsidP="009B1EDD">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413" w:type="pct"/>
            <w:vAlign w:val="center"/>
          </w:tcPr>
          <w:p w14:paraId="7996246E" w14:textId="77777777" w:rsidR="00460992" w:rsidRPr="003C7C18" w:rsidRDefault="00460992" w:rsidP="009B1EDD">
            <w:pPr>
              <w:spacing w:after="0" w:line="240" w:lineRule="auto"/>
              <w:jc w:val="center"/>
              <w:rPr>
                <w:rFonts w:ascii="仿宋" w:eastAsia="仿宋" w:hAnsi="仿宋"/>
                <w:color w:val="000000" w:themeColor="text1"/>
                <w:sz w:val="20"/>
                <w:szCs w:val="20"/>
              </w:rPr>
            </w:pPr>
            <w:r w:rsidRPr="00E452C3">
              <w:rPr>
                <w:rFonts w:ascii="仿宋" w:eastAsia="仿宋" w:hAnsi="仿宋"/>
                <w:color w:val="000000" w:themeColor="text1"/>
                <w:sz w:val="20"/>
                <w:szCs w:val="20"/>
              </w:rPr>
              <w:t>……</w:t>
            </w:r>
          </w:p>
        </w:tc>
        <w:tc>
          <w:tcPr>
            <w:tcW w:w="648" w:type="pct"/>
            <w:vAlign w:val="center"/>
          </w:tcPr>
          <w:p w14:paraId="1000865A" w14:textId="77777777" w:rsidR="00460992" w:rsidRPr="003C7C18" w:rsidRDefault="00460992" w:rsidP="009B1EDD">
            <w:pPr>
              <w:spacing w:after="0" w:line="240" w:lineRule="auto"/>
              <w:jc w:val="center"/>
              <w:rPr>
                <w:rFonts w:ascii="仿宋" w:eastAsia="仿宋" w:hAnsi="仿宋" w:cs="Tahoma"/>
                <w:color w:val="000000" w:themeColor="text1"/>
                <w:sz w:val="20"/>
                <w:szCs w:val="20"/>
              </w:rPr>
            </w:pPr>
            <w:r w:rsidRPr="00E452C3">
              <w:rPr>
                <w:rFonts w:ascii="仿宋" w:eastAsia="仿宋" w:hAnsi="仿宋"/>
                <w:color w:val="000000" w:themeColor="text1"/>
                <w:sz w:val="20"/>
                <w:szCs w:val="20"/>
              </w:rPr>
              <w:t>……</w:t>
            </w:r>
          </w:p>
        </w:tc>
        <w:tc>
          <w:tcPr>
            <w:tcW w:w="645" w:type="pct"/>
            <w:vAlign w:val="center"/>
          </w:tcPr>
          <w:p w14:paraId="293320B8" w14:textId="77777777" w:rsidR="00460992" w:rsidRPr="00E452C3" w:rsidRDefault="00460992" w:rsidP="009B1EDD">
            <w:pPr>
              <w:spacing w:after="0" w:line="240" w:lineRule="auto"/>
              <w:jc w:val="center"/>
              <w:rPr>
                <w:rFonts w:ascii="仿宋" w:eastAsia="仿宋" w:hAnsi="仿宋"/>
                <w:color w:val="000000" w:themeColor="text1"/>
                <w:sz w:val="20"/>
                <w:szCs w:val="20"/>
              </w:rPr>
            </w:pPr>
          </w:p>
        </w:tc>
      </w:tr>
      <w:tr w:rsidR="00460992" w:rsidRPr="003C7C18" w14:paraId="4512CADC" w14:textId="297AECB1" w:rsidTr="00460992">
        <w:trPr>
          <w:trHeight w:val="794"/>
          <w:jc w:val="center"/>
        </w:trPr>
        <w:tc>
          <w:tcPr>
            <w:tcW w:w="313" w:type="pct"/>
            <w:shd w:val="clear" w:color="000000" w:fill="FFFFFF"/>
            <w:vAlign w:val="center"/>
          </w:tcPr>
          <w:p w14:paraId="4402902C" w14:textId="77777777" w:rsidR="00460992" w:rsidRPr="003C7C18" w:rsidRDefault="00460992" w:rsidP="009B1EDD">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合计</w:t>
            </w:r>
          </w:p>
        </w:tc>
        <w:tc>
          <w:tcPr>
            <w:tcW w:w="438" w:type="pct"/>
            <w:vAlign w:val="center"/>
          </w:tcPr>
          <w:p w14:paraId="23A7538E" w14:textId="77777777" w:rsidR="00460992" w:rsidRPr="003C7C18" w:rsidRDefault="00460992" w:rsidP="009B1EDD">
            <w:pPr>
              <w:spacing w:after="0"/>
              <w:rPr>
                <w:rFonts w:ascii="仿宋" w:eastAsia="仿宋" w:hAnsi="仿宋"/>
                <w:color w:val="000000" w:themeColor="text1"/>
                <w:sz w:val="20"/>
                <w:szCs w:val="20"/>
              </w:rPr>
            </w:pPr>
          </w:p>
        </w:tc>
        <w:tc>
          <w:tcPr>
            <w:tcW w:w="453" w:type="pct"/>
            <w:vAlign w:val="center"/>
          </w:tcPr>
          <w:p w14:paraId="10BCB1A7" w14:textId="04F0C44C" w:rsidR="00460992" w:rsidRPr="003C7C18" w:rsidRDefault="00460992" w:rsidP="009B1EDD">
            <w:pPr>
              <w:spacing w:after="0"/>
              <w:rPr>
                <w:rFonts w:ascii="仿宋" w:eastAsia="仿宋" w:hAnsi="仿宋"/>
                <w:color w:val="000000" w:themeColor="text1"/>
                <w:sz w:val="20"/>
                <w:szCs w:val="20"/>
              </w:rPr>
            </w:pPr>
          </w:p>
        </w:tc>
        <w:tc>
          <w:tcPr>
            <w:tcW w:w="1148" w:type="pct"/>
            <w:shd w:val="clear" w:color="000000" w:fill="FFFFFF"/>
            <w:vAlign w:val="center"/>
          </w:tcPr>
          <w:p w14:paraId="31F80725" w14:textId="77777777" w:rsidR="00460992" w:rsidRPr="003C7C18" w:rsidRDefault="00460992" w:rsidP="009B1EDD">
            <w:pPr>
              <w:spacing w:after="0"/>
              <w:rPr>
                <w:rFonts w:ascii="仿宋" w:eastAsia="仿宋" w:hAnsi="仿宋"/>
                <w:color w:val="000000" w:themeColor="text1"/>
                <w:sz w:val="20"/>
                <w:szCs w:val="20"/>
              </w:rPr>
            </w:pPr>
          </w:p>
        </w:tc>
        <w:tc>
          <w:tcPr>
            <w:tcW w:w="471" w:type="pct"/>
            <w:vAlign w:val="center"/>
          </w:tcPr>
          <w:p w14:paraId="1336E81E" w14:textId="77777777" w:rsidR="00460992" w:rsidRPr="003C7C18" w:rsidRDefault="00460992" w:rsidP="009B1EDD">
            <w:pPr>
              <w:spacing w:after="0"/>
              <w:jc w:val="center"/>
              <w:rPr>
                <w:rFonts w:ascii="仿宋" w:eastAsia="仿宋" w:hAnsi="仿宋"/>
                <w:color w:val="000000" w:themeColor="text1"/>
                <w:sz w:val="20"/>
                <w:szCs w:val="20"/>
              </w:rPr>
            </w:pPr>
          </w:p>
        </w:tc>
        <w:tc>
          <w:tcPr>
            <w:tcW w:w="470" w:type="pct"/>
            <w:vAlign w:val="center"/>
          </w:tcPr>
          <w:p w14:paraId="35194753" w14:textId="77777777" w:rsidR="00460992" w:rsidRPr="003C7C18" w:rsidRDefault="00460992" w:rsidP="009B1EDD">
            <w:pPr>
              <w:spacing w:after="0"/>
              <w:jc w:val="center"/>
              <w:rPr>
                <w:rFonts w:ascii="仿宋" w:eastAsia="仿宋" w:hAnsi="仿宋"/>
                <w:color w:val="000000" w:themeColor="text1"/>
                <w:sz w:val="20"/>
                <w:szCs w:val="20"/>
              </w:rPr>
            </w:pPr>
          </w:p>
        </w:tc>
        <w:tc>
          <w:tcPr>
            <w:tcW w:w="413" w:type="pct"/>
            <w:vAlign w:val="center"/>
          </w:tcPr>
          <w:p w14:paraId="25D206E8" w14:textId="77777777" w:rsidR="00460992" w:rsidRPr="003C7C18" w:rsidRDefault="00460992" w:rsidP="009B1EDD">
            <w:pPr>
              <w:spacing w:after="0"/>
              <w:jc w:val="center"/>
              <w:rPr>
                <w:rFonts w:ascii="仿宋" w:eastAsia="仿宋" w:hAnsi="仿宋"/>
                <w:color w:val="000000" w:themeColor="text1"/>
                <w:sz w:val="20"/>
                <w:szCs w:val="20"/>
              </w:rPr>
            </w:pPr>
          </w:p>
        </w:tc>
        <w:tc>
          <w:tcPr>
            <w:tcW w:w="648" w:type="pct"/>
            <w:vAlign w:val="center"/>
          </w:tcPr>
          <w:p w14:paraId="055FBE43" w14:textId="77777777" w:rsidR="00460992" w:rsidRPr="003C7C18" w:rsidRDefault="00460992" w:rsidP="009B1EDD">
            <w:pPr>
              <w:spacing w:after="0"/>
              <w:jc w:val="center"/>
              <w:rPr>
                <w:rFonts w:ascii="仿宋" w:eastAsia="仿宋" w:hAnsi="仿宋" w:cs="Tahoma"/>
                <w:color w:val="000000" w:themeColor="text1"/>
                <w:sz w:val="20"/>
                <w:szCs w:val="20"/>
              </w:rPr>
            </w:pPr>
          </w:p>
        </w:tc>
        <w:tc>
          <w:tcPr>
            <w:tcW w:w="645" w:type="pct"/>
            <w:vAlign w:val="center"/>
          </w:tcPr>
          <w:p w14:paraId="6BD6FE77" w14:textId="77777777" w:rsidR="00460992" w:rsidRPr="003C7C18" w:rsidRDefault="00460992" w:rsidP="009B1EDD">
            <w:pPr>
              <w:spacing w:after="0"/>
              <w:jc w:val="center"/>
              <w:rPr>
                <w:rFonts w:ascii="仿宋" w:eastAsia="仿宋" w:hAnsi="仿宋" w:cs="Tahoma"/>
                <w:color w:val="000000" w:themeColor="text1"/>
                <w:sz w:val="20"/>
                <w:szCs w:val="20"/>
              </w:rPr>
            </w:pP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1C98BE1C" w14:textId="53E94D04" w:rsidR="00C4147C" w:rsidRPr="00C4147C" w:rsidRDefault="00C4147C" w:rsidP="00F876DE">
      <w:pPr>
        <w:spacing w:line="380" w:lineRule="exact"/>
        <w:ind w:leftChars="67" w:left="147" w:firstLineChars="200" w:firstLine="480"/>
        <w:rPr>
          <w:rFonts w:ascii="仿宋" w:eastAsia="仿宋" w:hAnsi="仿宋"/>
          <w:sz w:val="24"/>
          <w:szCs w:val="24"/>
        </w:rPr>
      </w:pPr>
      <w:r>
        <w:rPr>
          <w:rFonts w:ascii="仿宋" w:eastAsia="仿宋" w:hAnsi="仿宋" w:hint="eastAsia"/>
          <w:sz w:val="24"/>
          <w:szCs w:val="24"/>
        </w:rPr>
        <w:t>3.</w:t>
      </w:r>
      <w:r w:rsidRPr="00C4147C">
        <w:rPr>
          <w:rFonts w:ascii="仿宋" w:eastAsia="仿宋" w:hAnsi="仿宋" w:hint="eastAsia"/>
          <w:color w:val="000000" w:themeColor="text1"/>
          <w:sz w:val="24"/>
          <w:szCs w:val="24"/>
        </w:rPr>
        <w:t xml:space="preserve"> </w:t>
      </w:r>
      <w:proofErr w:type="gramStart"/>
      <w:r>
        <w:rPr>
          <w:rFonts w:ascii="仿宋" w:eastAsia="仿宋" w:hAnsi="仿宋" w:hint="eastAsia"/>
          <w:color w:val="000000" w:themeColor="text1"/>
          <w:sz w:val="24"/>
          <w:szCs w:val="24"/>
        </w:rPr>
        <w:t>渝北校区地址</w:t>
      </w:r>
      <w:proofErr w:type="gramEnd"/>
      <w:r>
        <w:rPr>
          <w:rFonts w:ascii="仿宋" w:eastAsia="仿宋" w:hAnsi="仿宋" w:hint="eastAsia"/>
          <w:color w:val="000000" w:themeColor="text1"/>
          <w:sz w:val="24"/>
          <w:szCs w:val="24"/>
        </w:rPr>
        <w:t>：重庆市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w:t>
      </w:r>
      <w:r>
        <w:rPr>
          <w:rFonts w:ascii="仿宋" w:eastAsia="仿宋" w:hAnsi="仿宋"/>
          <w:color w:val="000000" w:themeColor="text1"/>
          <w:sz w:val="24"/>
          <w:szCs w:val="24"/>
        </w:rPr>
        <w:t>8</w:t>
      </w:r>
      <w:r>
        <w:rPr>
          <w:rFonts w:ascii="仿宋" w:eastAsia="仿宋" w:hAnsi="仿宋" w:hint="eastAsia"/>
          <w:color w:val="000000" w:themeColor="text1"/>
          <w:sz w:val="24"/>
          <w:szCs w:val="24"/>
        </w:rPr>
        <w:t>号；綦江校区地址：</w:t>
      </w:r>
      <w:r w:rsidRPr="00CF5920">
        <w:rPr>
          <w:rFonts w:ascii="仿宋" w:eastAsia="仿宋" w:hAnsi="仿宋" w:hint="eastAsia"/>
          <w:color w:val="000000" w:themeColor="text1"/>
          <w:sz w:val="24"/>
          <w:szCs w:val="24"/>
        </w:rPr>
        <w:t>重庆市綦江区文龙街道学府路1号</w:t>
      </w:r>
      <w:r>
        <w:rPr>
          <w:rFonts w:ascii="仿宋" w:eastAsia="仿宋" w:hAnsi="仿宋" w:hint="eastAsia"/>
          <w:color w:val="000000" w:themeColor="text1"/>
          <w:sz w:val="24"/>
          <w:szCs w:val="24"/>
        </w:rPr>
        <w:t>。</w:t>
      </w:r>
    </w:p>
    <w:p w14:paraId="35CC9BC1" w14:textId="1E96DC93" w:rsidR="00B554E7" w:rsidRPr="00E47041" w:rsidRDefault="00B554E7" w:rsidP="00C4147C">
      <w:pPr>
        <w:spacing w:after="0" w:line="300" w:lineRule="exact"/>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5172A" w14:textId="77777777" w:rsidR="00537823" w:rsidRDefault="00537823" w:rsidP="00916532">
      <w:pPr>
        <w:spacing w:after="0" w:line="240" w:lineRule="auto"/>
      </w:pPr>
      <w:r>
        <w:separator/>
      </w:r>
    </w:p>
  </w:endnote>
  <w:endnote w:type="continuationSeparator" w:id="0">
    <w:p w14:paraId="2A119146" w14:textId="77777777" w:rsidR="00537823" w:rsidRDefault="00537823"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A620D2">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20D2">
              <w:rPr>
                <w:b/>
                <w:bCs/>
                <w:noProof/>
              </w:rPr>
              <w:t>8</w:t>
            </w:r>
            <w:r>
              <w:rPr>
                <w:b/>
                <w:bCs/>
                <w:sz w:val="24"/>
                <w:szCs w:val="24"/>
              </w:rPr>
              <w:fldChar w:fldCharType="end"/>
            </w:r>
            <w:r>
              <w:rPr>
                <w:b/>
                <w:bCs/>
                <w:sz w:val="24"/>
                <w:szCs w:val="24"/>
              </w:rPr>
              <w:t xml:space="preserve">        </w:t>
            </w:r>
          </w:p>
          <w:p w14:paraId="63A28357" w14:textId="77777777" w:rsidR="001561E9" w:rsidRDefault="00537823"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4B1FB" w14:textId="77777777" w:rsidR="00537823" w:rsidRDefault="00537823" w:rsidP="00916532">
      <w:pPr>
        <w:spacing w:after="0" w:line="240" w:lineRule="auto"/>
      </w:pPr>
      <w:r>
        <w:separator/>
      </w:r>
    </w:p>
  </w:footnote>
  <w:footnote w:type="continuationSeparator" w:id="0">
    <w:p w14:paraId="354A05B8" w14:textId="77777777" w:rsidR="00537823" w:rsidRDefault="00537823"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84EEA"/>
    <w:rsid w:val="000934D4"/>
    <w:rsid w:val="000C3E2B"/>
    <w:rsid w:val="000F20F2"/>
    <w:rsid w:val="000F4F45"/>
    <w:rsid w:val="001037BF"/>
    <w:rsid w:val="0010788A"/>
    <w:rsid w:val="0013118F"/>
    <w:rsid w:val="00144C33"/>
    <w:rsid w:val="00151959"/>
    <w:rsid w:val="0015433A"/>
    <w:rsid w:val="001561E9"/>
    <w:rsid w:val="00166B64"/>
    <w:rsid w:val="00176CD4"/>
    <w:rsid w:val="001772BC"/>
    <w:rsid w:val="00182C6E"/>
    <w:rsid w:val="001A5B43"/>
    <w:rsid w:val="001B719E"/>
    <w:rsid w:val="001C6943"/>
    <w:rsid w:val="00235C32"/>
    <w:rsid w:val="00244E90"/>
    <w:rsid w:val="00264A08"/>
    <w:rsid w:val="002657F7"/>
    <w:rsid w:val="00267B5A"/>
    <w:rsid w:val="002741ED"/>
    <w:rsid w:val="0027706D"/>
    <w:rsid w:val="002772BB"/>
    <w:rsid w:val="002A0474"/>
    <w:rsid w:val="002A633A"/>
    <w:rsid w:val="002B72DD"/>
    <w:rsid w:val="002C2C3D"/>
    <w:rsid w:val="002C4297"/>
    <w:rsid w:val="002F79DF"/>
    <w:rsid w:val="00307D2E"/>
    <w:rsid w:val="00320C30"/>
    <w:rsid w:val="0032559B"/>
    <w:rsid w:val="00334E6F"/>
    <w:rsid w:val="00352744"/>
    <w:rsid w:val="003570A0"/>
    <w:rsid w:val="00360466"/>
    <w:rsid w:val="00392401"/>
    <w:rsid w:val="003B62A0"/>
    <w:rsid w:val="003C60EF"/>
    <w:rsid w:val="003E2C66"/>
    <w:rsid w:val="003E6439"/>
    <w:rsid w:val="003F20A6"/>
    <w:rsid w:val="003F78CB"/>
    <w:rsid w:val="00404FA2"/>
    <w:rsid w:val="004242F4"/>
    <w:rsid w:val="0043243C"/>
    <w:rsid w:val="00441955"/>
    <w:rsid w:val="00447890"/>
    <w:rsid w:val="00454862"/>
    <w:rsid w:val="00460992"/>
    <w:rsid w:val="00472407"/>
    <w:rsid w:val="004B66B1"/>
    <w:rsid w:val="004D66E2"/>
    <w:rsid w:val="004E7941"/>
    <w:rsid w:val="004F6AE0"/>
    <w:rsid w:val="00502F52"/>
    <w:rsid w:val="0052786B"/>
    <w:rsid w:val="00537823"/>
    <w:rsid w:val="00582530"/>
    <w:rsid w:val="00590957"/>
    <w:rsid w:val="005914DC"/>
    <w:rsid w:val="005A27F8"/>
    <w:rsid w:val="005A5A4D"/>
    <w:rsid w:val="005C24EC"/>
    <w:rsid w:val="005F125A"/>
    <w:rsid w:val="005F1FC8"/>
    <w:rsid w:val="00630374"/>
    <w:rsid w:val="00654C06"/>
    <w:rsid w:val="0069669C"/>
    <w:rsid w:val="006D2FCE"/>
    <w:rsid w:val="006D62D7"/>
    <w:rsid w:val="006F3C71"/>
    <w:rsid w:val="006F5FBA"/>
    <w:rsid w:val="007419FE"/>
    <w:rsid w:val="007519B4"/>
    <w:rsid w:val="00754818"/>
    <w:rsid w:val="00760D3D"/>
    <w:rsid w:val="007A147C"/>
    <w:rsid w:val="007B0F09"/>
    <w:rsid w:val="007B2319"/>
    <w:rsid w:val="007D7398"/>
    <w:rsid w:val="00820908"/>
    <w:rsid w:val="00820F76"/>
    <w:rsid w:val="00865B30"/>
    <w:rsid w:val="00874219"/>
    <w:rsid w:val="0087518C"/>
    <w:rsid w:val="0088733C"/>
    <w:rsid w:val="008902DC"/>
    <w:rsid w:val="00890E5F"/>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81F2C"/>
    <w:rsid w:val="00994E59"/>
    <w:rsid w:val="00995E8D"/>
    <w:rsid w:val="009A5147"/>
    <w:rsid w:val="009B7DAD"/>
    <w:rsid w:val="009D6C32"/>
    <w:rsid w:val="009E2105"/>
    <w:rsid w:val="009E4D29"/>
    <w:rsid w:val="009F0B36"/>
    <w:rsid w:val="00A128A7"/>
    <w:rsid w:val="00A148CE"/>
    <w:rsid w:val="00A24465"/>
    <w:rsid w:val="00A26757"/>
    <w:rsid w:val="00A27CF0"/>
    <w:rsid w:val="00A40610"/>
    <w:rsid w:val="00A4220E"/>
    <w:rsid w:val="00A44A63"/>
    <w:rsid w:val="00A45704"/>
    <w:rsid w:val="00A620D2"/>
    <w:rsid w:val="00A64A5B"/>
    <w:rsid w:val="00A71AA4"/>
    <w:rsid w:val="00AC1FE8"/>
    <w:rsid w:val="00AD29A3"/>
    <w:rsid w:val="00AE654A"/>
    <w:rsid w:val="00AF3C2A"/>
    <w:rsid w:val="00B14C37"/>
    <w:rsid w:val="00B15361"/>
    <w:rsid w:val="00B25B87"/>
    <w:rsid w:val="00B51EE9"/>
    <w:rsid w:val="00B54440"/>
    <w:rsid w:val="00B554E7"/>
    <w:rsid w:val="00B556FC"/>
    <w:rsid w:val="00B7278F"/>
    <w:rsid w:val="00B83714"/>
    <w:rsid w:val="00B94039"/>
    <w:rsid w:val="00BD49FB"/>
    <w:rsid w:val="00BD51D2"/>
    <w:rsid w:val="00BD7232"/>
    <w:rsid w:val="00BE1229"/>
    <w:rsid w:val="00BE1921"/>
    <w:rsid w:val="00C035B5"/>
    <w:rsid w:val="00C131BA"/>
    <w:rsid w:val="00C23616"/>
    <w:rsid w:val="00C4039E"/>
    <w:rsid w:val="00C4147C"/>
    <w:rsid w:val="00C66E1E"/>
    <w:rsid w:val="00C676BA"/>
    <w:rsid w:val="00C74526"/>
    <w:rsid w:val="00C81AB4"/>
    <w:rsid w:val="00C84469"/>
    <w:rsid w:val="00C857BF"/>
    <w:rsid w:val="00CA25CB"/>
    <w:rsid w:val="00CA6CB6"/>
    <w:rsid w:val="00CA786D"/>
    <w:rsid w:val="00CB73CD"/>
    <w:rsid w:val="00D2102C"/>
    <w:rsid w:val="00D260D0"/>
    <w:rsid w:val="00D36D52"/>
    <w:rsid w:val="00D56DEA"/>
    <w:rsid w:val="00D60F0E"/>
    <w:rsid w:val="00D9559D"/>
    <w:rsid w:val="00D95E73"/>
    <w:rsid w:val="00DC4BC0"/>
    <w:rsid w:val="00E11567"/>
    <w:rsid w:val="00E3310A"/>
    <w:rsid w:val="00E33B9E"/>
    <w:rsid w:val="00E33C1C"/>
    <w:rsid w:val="00E34C27"/>
    <w:rsid w:val="00E4054E"/>
    <w:rsid w:val="00E411F1"/>
    <w:rsid w:val="00E47041"/>
    <w:rsid w:val="00E54DE2"/>
    <w:rsid w:val="00E61F5C"/>
    <w:rsid w:val="00E77225"/>
    <w:rsid w:val="00E95973"/>
    <w:rsid w:val="00EA0699"/>
    <w:rsid w:val="00EB4A59"/>
    <w:rsid w:val="00ED2437"/>
    <w:rsid w:val="00EE3803"/>
    <w:rsid w:val="00EE616F"/>
    <w:rsid w:val="00F0149B"/>
    <w:rsid w:val="00F03F0F"/>
    <w:rsid w:val="00F21640"/>
    <w:rsid w:val="00F8646A"/>
    <w:rsid w:val="00F876DE"/>
    <w:rsid w:val="00FB2CC4"/>
    <w:rsid w:val="00FC461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0C49B-0997-423C-9474-166FA0D6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52</cp:revision>
  <dcterms:created xsi:type="dcterms:W3CDTF">2020-04-22T10:27:00Z</dcterms:created>
  <dcterms:modified xsi:type="dcterms:W3CDTF">2024-11-01T07:12:00Z</dcterms:modified>
</cp:coreProperties>
</file>