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0B99" w14:textId="7BD3636D" w:rsidR="0069347A" w:rsidRDefault="00673C66">
      <w:pPr>
        <w:pStyle w:val="Default"/>
        <w:spacing w:line="600" w:lineRule="exact"/>
        <w:jc w:val="center"/>
        <w:outlineLvl w:val="0"/>
        <w:rPr>
          <w:rFonts w:ascii="仿宋" w:eastAsia="仿宋" w:hAnsi="仿宋"/>
          <w:b/>
          <w:color w:val="auto"/>
          <w:sz w:val="36"/>
          <w:szCs w:val="36"/>
        </w:rPr>
      </w:pPr>
      <w:r>
        <w:rPr>
          <w:rFonts w:ascii="仿宋" w:eastAsia="仿宋" w:hAnsi="仿宋" w:hint="eastAsia"/>
          <w:noProof/>
          <w:sz w:val="28"/>
          <w:szCs w:val="28"/>
          <w:lang w:val="zh-CN"/>
        </w:rPr>
        <w:drawing>
          <wp:anchor distT="0" distB="0" distL="114300" distR="114300" simplePos="0" relativeHeight="251657216" behindDoc="0" locked="0" layoutInCell="1" allowOverlap="1" wp14:anchorId="07CDE754" wp14:editId="625B3C65">
            <wp:simplePos x="0" y="0"/>
            <wp:positionH relativeFrom="column">
              <wp:posOffset>4438624</wp:posOffset>
            </wp:positionH>
            <wp:positionV relativeFrom="paragraph">
              <wp:posOffset>-780617</wp:posOffset>
            </wp:positionV>
            <wp:extent cx="2140552" cy="6292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2515" cy="638636"/>
                    </a:xfrm>
                    <a:prstGeom prst="rect">
                      <a:avLst/>
                    </a:prstGeom>
                  </pic:spPr>
                </pic:pic>
              </a:graphicData>
            </a:graphic>
            <wp14:sizeRelH relativeFrom="margin">
              <wp14:pctWidth>0</wp14:pctWidth>
            </wp14:sizeRelH>
            <wp14:sizeRelV relativeFrom="margin">
              <wp14:pctHeight>0</wp14:pctHeight>
            </wp14:sizeRelV>
          </wp:anchor>
        </w:drawing>
      </w:r>
      <w:r w:rsidR="0064729F">
        <w:rPr>
          <w:rFonts w:ascii="仿宋" w:eastAsia="仿宋" w:hAnsi="仿宋" w:hint="eastAsia"/>
          <w:b/>
          <w:color w:val="auto"/>
          <w:sz w:val="36"/>
          <w:szCs w:val="36"/>
        </w:rPr>
        <w:t>中国教育集团控股有限公司关于重庆外语外事学院</w:t>
      </w:r>
    </w:p>
    <w:p w14:paraId="2414E35C" w14:textId="669410D1" w:rsidR="0069347A" w:rsidRPr="00906322" w:rsidRDefault="0064729F" w:rsidP="00906322">
      <w:pPr>
        <w:pStyle w:val="Default"/>
        <w:spacing w:line="600" w:lineRule="exact"/>
        <w:jc w:val="center"/>
        <w:outlineLvl w:val="0"/>
        <w:rPr>
          <w:rFonts w:ascii="仿宋" w:eastAsia="仿宋" w:hAnsi="仿宋"/>
          <w:b/>
          <w:color w:val="auto"/>
          <w:sz w:val="36"/>
          <w:szCs w:val="36"/>
        </w:rPr>
      </w:pPr>
      <w:r>
        <w:rPr>
          <w:rFonts w:ascii="仿宋" w:eastAsia="仿宋" w:hAnsi="仿宋" w:hint="eastAsia"/>
          <w:b/>
          <w:color w:val="auto"/>
          <w:sz w:val="36"/>
          <w:szCs w:val="36"/>
        </w:rPr>
        <w:t>綦江校区运动场整改工程</w:t>
      </w:r>
      <w:r>
        <w:rPr>
          <w:rFonts w:ascii="仿宋" w:eastAsia="仿宋" w:hAnsi="仿宋" w:hint="eastAsia"/>
          <w:b/>
          <w:sz w:val="36"/>
          <w:szCs w:val="36"/>
        </w:rPr>
        <w:t>竞争性磋商公告</w:t>
      </w:r>
    </w:p>
    <w:p w14:paraId="25A7D559" w14:textId="7ECF8FFA" w:rsidR="00906322" w:rsidRPr="0027213D" w:rsidRDefault="00906322" w:rsidP="00906322">
      <w:pPr>
        <w:spacing w:after="0" w:line="500" w:lineRule="exact"/>
        <w:ind w:firstLineChars="200" w:firstLine="560"/>
        <w:rPr>
          <w:rFonts w:ascii="仿宋" w:eastAsia="仿宋" w:hAnsi="仿宋"/>
          <w:color w:val="000000"/>
          <w:sz w:val="28"/>
          <w:szCs w:val="28"/>
        </w:rPr>
      </w:pPr>
      <w:bookmarkStart w:id="0" w:name="_Hlk10840310"/>
      <w:r w:rsidRPr="0027213D">
        <w:rPr>
          <w:rFonts w:ascii="仿宋" w:eastAsia="仿宋" w:hAnsi="仿宋" w:hint="eastAsia"/>
          <w:color w:val="000000"/>
          <w:sz w:val="28"/>
          <w:szCs w:val="28"/>
        </w:rPr>
        <w:t>中国教育集团控股有限公司（简称：中教集团）是一家专注于通过创新提供优质教育服务的教育集团。2017年香港联交所上市（股票代码839），在中国、澳大利亚及英国设有学校。学生来自全球近100个国家，在校生约</w:t>
      </w:r>
      <w:r w:rsidRPr="0027213D">
        <w:rPr>
          <w:rFonts w:ascii="仿宋" w:eastAsia="仿宋" w:hAnsi="仿宋"/>
          <w:color w:val="000000"/>
          <w:sz w:val="28"/>
          <w:szCs w:val="28"/>
        </w:rPr>
        <w:t>23</w:t>
      </w:r>
      <w:r w:rsidRPr="0027213D">
        <w:rPr>
          <w:rFonts w:ascii="仿宋" w:eastAsia="仿宋" w:hAnsi="仿宋" w:hint="eastAsia"/>
          <w:color w:val="000000"/>
          <w:sz w:val="28"/>
          <w:szCs w:val="28"/>
        </w:rPr>
        <w:t>0,000名。华</w:t>
      </w:r>
      <w:proofErr w:type="gramStart"/>
      <w:r w:rsidRPr="0027213D">
        <w:rPr>
          <w:rFonts w:ascii="仿宋" w:eastAsia="仿宋" w:hAnsi="仿宋" w:hint="eastAsia"/>
          <w:color w:val="000000"/>
          <w:sz w:val="28"/>
          <w:szCs w:val="28"/>
        </w:rPr>
        <w:t>教教育</w:t>
      </w:r>
      <w:proofErr w:type="gramEnd"/>
      <w:r w:rsidRPr="0027213D">
        <w:rPr>
          <w:rFonts w:ascii="仿宋" w:eastAsia="仿宋" w:hAnsi="仿宋" w:hint="eastAsia"/>
          <w:color w:val="000000"/>
          <w:sz w:val="28"/>
          <w:szCs w:val="28"/>
        </w:rPr>
        <w:t>科技（江西）有限公司（简称：华教公司）作为中教</w:t>
      </w:r>
      <w:proofErr w:type="gramStart"/>
      <w:r w:rsidRPr="0027213D">
        <w:rPr>
          <w:rFonts w:ascii="仿宋" w:eastAsia="仿宋" w:hAnsi="仿宋" w:hint="eastAsia"/>
          <w:color w:val="000000"/>
          <w:sz w:val="28"/>
          <w:szCs w:val="28"/>
        </w:rPr>
        <w:t>集团内地</w:t>
      </w:r>
      <w:proofErr w:type="gramEnd"/>
      <w:r w:rsidRPr="0027213D">
        <w:rPr>
          <w:rFonts w:ascii="仿宋" w:eastAsia="仿宋" w:hAnsi="仿宋" w:hint="eastAsia"/>
          <w:color w:val="000000"/>
          <w:sz w:val="28"/>
          <w:szCs w:val="28"/>
        </w:rPr>
        <w:t>唯一独资子公司全程承办此次项目。</w:t>
      </w:r>
    </w:p>
    <w:p w14:paraId="32B085B5" w14:textId="77777777" w:rsidR="00906322" w:rsidRPr="0027213D" w:rsidRDefault="00906322" w:rsidP="00906322">
      <w:pPr>
        <w:widowControl w:val="0"/>
        <w:numPr>
          <w:ilvl w:val="1"/>
          <w:numId w:val="1"/>
        </w:numPr>
        <w:spacing w:after="0" w:line="500" w:lineRule="exact"/>
        <w:ind w:left="845"/>
        <w:rPr>
          <w:rFonts w:ascii="仿宋" w:eastAsia="仿宋" w:hAnsi="仿宋"/>
          <w:sz w:val="28"/>
          <w:szCs w:val="28"/>
        </w:rPr>
      </w:pPr>
      <w:r w:rsidRPr="0027213D">
        <w:rPr>
          <w:rFonts w:ascii="仿宋" w:eastAsia="仿宋" w:hAnsi="仿宋" w:hint="eastAsia"/>
          <w:sz w:val="28"/>
          <w:szCs w:val="28"/>
        </w:rPr>
        <w:t>磋商编号：ZWC-2021039</w:t>
      </w:r>
    </w:p>
    <w:p w14:paraId="39064A72" w14:textId="77777777" w:rsidR="00906322" w:rsidRPr="0027213D" w:rsidRDefault="00906322" w:rsidP="00906322">
      <w:pPr>
        <w:widowControl w:val="0"/>
        <w:numPr>
          <w:ilvl w:val="1"/>
          <w:numId w:val="1"/>
        </w:numPr>
        <w:spacing w:after="0" w:line="500" w:lineRule="exact"/>
        <w:ind w:left="845"/>
        <w:rPr>
          <w:rFonts w:ascii="仿宋" w:eastAsia="仿宋" w:hAnsi="仿宋"/>
          <w:sz w:val="28"/>
          <w:szCs w:val="28"/>
        </w:rPr>
      </w:pPr>
      <w:r w:rsidRPr="0027213D">
        <w:rPr>
          <w:rFonts w:ascii="仿宋" w:eastAsia="仿宋" w:hAnsi="仿宋" w:hint="eastAsia"/>
          <w:sz w:val="28"/>
          <w:szCs w:val="28"/>
        </w:rPr>
        <w:t>磋商货物名称：綦江校区运动场整改项目</w:t>
      </w:r>
    </w:p>
    <w:p w14:paraId="4162BB26" w14:textId="77777777" w:rsidR="00906322" w:rsidRPr="0027213D" w:rsidRDefault="00906322" w:rsidP="00906322">
      <w:pPr>
        <w:widowControl w:val="0"/>
        <w:numPr>
          <w:ilvl w:val="1"/>
          <w:numId w:val="1"/>
        </w:numPr>
        <w:spacing w:after="0" w:line="500" w:lineRule="exact"/>
        <w:ind w:left="845"/>
        <w:rPr>
          <w:rFonts w:ascii="仿宋" w:eastAsia="仿宋" w:hAnsi="仿宋"/>
          <w:sz w:val="28"/>
          <w:szCs w:val="28"/>
        </w:rPr>
      </w:pPr>
      <w:r w:rsidRPr="0027213D">
        <w:rPr>
          <w:rFonts w:ascii="仿宋" w:eastAsia="仿宋" w:hAnsi="仿宋" w:hint="eastAsia"/>
          <w:sz w:val="28"/>
          <w:szCs w:val="28"/>
        </w:rPr>
        <w:t>数量及主要技术要求:详见《竞争性磋商货物一览表》。</w:t>
      </w:r>
    </w:p>
    <w:p w14:paraId="03B28271" w14:textId="77777777" w:rsidR="00906322" w:rsidRPr="0027213D" w:rsidRDefault="00906322" w:rsidP="00906322">
      <w:pPr>
        <w:widowControl w:val="0"/>
        <w:numPr>
          <w:ilvl w:val="1"/>
          <w:numId w:val="1"/>
        </w:numPr>
        <w:spacing w:after="0" w:line="500" w:lineRule="exact"/>
        <w:ind w:left="845"/>
        <w:rPr>
          <w:rFonts w:ascii="仿宋" w:eastAsia="仿宋" w:hAnsi="仿宋"/>
          <w:sz w:val="28"/>
          <w:szCs w:val="28"/>
        </w:rPr>
      </w:pPr>
      <w:r w:rsidRPr="0027213D">
        <w:rPr>
          <w:rFonts w:ascii="仿宋" w:eastAsia="仿宋" w:hAnsi="仿宋" w:hint="eastAsia"/>
          <w:sz w:val="28"/>
          <w:szCs w:val="28"/>
        </w:rPr>
        <w:t>参与人资格标准：</w:t>
      </w:r>
    </w:p>
    <w:p w14:paraId="7242D029" w14:textId="77777777" w:rsidR="00906322" w:rsidRPr="0027213D" w:rsidRDefault="00906322" w:rsidP="00906322">
      <w:pPr>
        <w:spacing w:after="0" w:line="500" w:lineRule="exact"/>
        <w:ind w:leftChars="322" w:left="1411" w:hangingChars="251" w:hanging="703"/>
        <w:jc w:val="left"/>
        <w:rPr>
          <w:rFonts w:ascii="仿宋" w:eastAsia="仿宋" w:hAnsi="仿宋"/>
          <w:sz w:val="28"/>
          <w:szCs w:val="28"/>
        </w:rPr>
      </w:pPr>
      <w:r w:rsidRPr="0027213D">
        <w:rPr>
          <w:rFonts w:ascii="仿宋" w:eastAsia="仿宋" w:hAnsi="仿宋" w:hint="eastAsia"/>
          <w:color w:val="000000"/>
          <w:sz w:val="28"/>
          <w:szCs w:val="28"/>
        </w:rPr>
        <w:t>（1）</w:t>
      </w:r>
      <w:r w:rsidRPr="0027213D">
        <w:rPr>
          <w:rFonts w:ascii="仿宋" w:eastAsia="仿宋" w:hAnsi="仿宋" w:hint="eastAsia"/>
          <w:sz w:val="28"/>
          <w:szCs w:val="28"/>
        </w:rPr>
        <w:t>参与人应具有独立法人资格，具有独立承担民事责任能力的生产厂商或授权代理商。</w:t>
      </w:r>
    </w:p>
    <w:p w14:paraId="0838AE0F" w14:textId="77777777" w:rsidR="00906322" w:rsidRPr="0027213D" w:rsidRDefault="00906322" w:rsidP="00906322">
      <w:pPr>
        <w:spacing w:after="0" w:line="500" w:lineRule="exact"/>
        <w:ind w:leftChars="322" w:left="1411" w:hangingChars="251" w:hanging="703"/>
        <w:jc w:val="left"/>
        <w:rPr>
          <w:rFonts w:ascii="仿宋" w:eastAsia="仿宋" w:hAnsi="仿宋"/>
          <w:sz w:val="28"/>
          <w:szCs w:val="28"/>
        </w:rPr>
      </w:pPr>
      <w:r w:rsidRPr="0027213D">
        <w:rPr>
          <w:rFonts w:ascii="仿宋" w:eastAsia="仿宋" w:hAnsi="仿宋" w:hint="eastAsia"/>
          <w:sz w:val="28"/>
          <w:szCs w:val="28"/>
        </w:rPr>
        <w:t>（2）供应商经营范围必须包含体育场地设施工程施工或运动场塑胶跑道材料制品销售资格。具有市政工程总承包资质三级，在重庆市范围有固定售后服务机构，具备相应的维护保养能力。</w:t>
      </w:r>
    </w:p>
    <w:p w14:paraId="017A1DFD" w14:textId="77777777" w:rsidR="00906322" w:rsidRPr="0027213D" w:rsidRDefault="00906322" w:rsidP="00906322">
      <w:pPr>
        <w:spacing w:after="0" w:line="500" w:lineRule="exact"/>
        <w:ind w:leftChars="322" w:left="1411" w:hangingChars="251" w:hanging="703"/>
        <w:jc w:val="left"/>
        <w:rPr>
          <w:rFonts w:ascii="仿宋" w:eastAsia="仿宋" w:hAnsi="仿宋"/>
          <w:sz w:val="28"/>
          <w:szCs w:val="28"/>
        </w:rPr>
      </w:pPr>
      <w:r w:rsidRPr="0027213D">
        <w:rPr>
          <w:rFonts w:ascii="仿宋" w:eastAsia="仿宋" w:hAnsi="仿宋" w:hint="eastAsia"/>
          <w:sz w:val="28"/>
          <w:szCs w:val="28"/>
        </w:rPr>
        <w:t>（3）参与人应遵守中国的有关法律、法规和规章的规定。</w:t>
      </w:r>
    </w:p>
    <w:p w14:paraId="44DD30A7" w14:textId="77777777" w:rsidR="00906322" w:rsidRPr="0027213D" w:rsidRDefault="00906322" w:rsidP="00906322">
      <w:pPr>
        <w:spacing w:after="0" w:line="500" w:lineRule="exact"/>
        <w:ind w:leftChars="322" w:left="1411" w:hangingChars="251" w:hanging="703"/>
        <w:jc w:val="left"/>
        <w:rPr>
          <w:rFonts w:ascii="仿宋" w:eastAsia="仿宋" w:hAnsi="仿宋"/>
          <w:color w:val="000000"/>
          <w:sz w:val="28"/>
          <w:szCs w:val="28"/>
          <w:highlight w:val="red"/>
        </w:rPr>
      </w:pPr>
      <w:r w:rsidRPr="0027213D">
        <w:rPr>
          <w:rFonts w:ascii="仿宋" w:eastAsia="仿宋" w:hAnsi="仿宋" w:hint="eastAsia"/>
          <w:sz w:val="28"/>
          <w:szCs w:val="28"/>
        </w:rPr>
        <w:t>（4）参与人具有3年以</w:t>
      </w:r>
      <w:r>
        <w:rPr>
          <w:rFonts w:ascii="仿宋" w:eastAsia="仿宋" w:hAnsi="仿宋" w:hint="eastAsia"/>
          <w:sz w:val="28"/>
          <w:szCs w:val="28"/>
        </w:rPr>
        <w:t>内</w:t>
      </w:r>
      <w:r w:rsidRPr="0027213D">
        <w:rPr>
          <w:rFonts w:ascii="仿宋" w:eastAsia="仿宋" w:hAnsi="仿宋" w:hint="eastAsia"/>
          <w:sz w:val="28"/>
          <w:szCs w:val="28"/>
        </w:rPr>
        <w:t>（包括3年）3个以上同类项目销售和良好的售后服务应用成功案例,近三年未发生重大安全或质量</w:t>
      </w:r>
      <w:r w:rsidRPr="0027213D">
        <w:rPr>
          <w:rFonts w:ascii="仿宋" w:eastAsia="仿宋" w:hAnsi="仿宋" w:hint="eastAsia"/>
          <w:color w:val="000000"/>
          <w:sz w:val="28"/>
          <w:szCs w:val="28"/>
        </w:rPr>
        <w:t>事故。</w:t>
      </w:r>
    </w:p>
    <w:p w14:paraId="74A043EB" w14:textId="77777777" w:rsidR="00906322" w:rsidRPr="0027213D" w:rsidRDefault="00906322" w:rsidP="00906322">
      <w:pPr>
        <w:spacing w:after="0" w:line="500" w:lineRule="exact"/>
        <w:ind w:leftChars="322" w:left="1131" w:hangingChars="151" w:hanging="423"/>
        <w:jc w:val="left"/>
        <w:rPr>
          <w:rFonts w:ascii="仿宋" w:eastAsia="仿宋" w:hAnsi="仿宋"/>
          <w:color w:val="000000"/>
          <w:sz w:val="28"/>
          <w:szCs w:val="28"/>
        </w:rPr>
      </w:pPr>
      <w:r w:rsidRPr="0027213D">
        <w:rPr>
          <w:rFonts w:ascii="仿宋" w:eastAsia="仿宋" w:hAnsi="仿宋" w:hint="eastAsia"/>
          <w:color w:val="000000"/>
          <w:sz w:val="28"/>
          <w:szCs w:val="28"/>
        </w:rPr>
        <w:t>（5）参与人须有良好的商业信誉和健全的财务制度。</w:t>
      </w:r>
    </w:p>
    <w:p w14:paraId="435A7E17" w14:textId="77777777" w:rsidR="00906322" w:rsidRPr="0027213D" w:rsidRDefault="00906322" w:rsidP="00906322">
      <w:pPr>
        <w:spacing w:after="0" w:line="500" w:lineRule="exact"/>
        <w:ind w:leftChars="322" w:left="1131" w:hangingChars="151" w:hanging="423"/>
        <w:jc w:val="left"/>
        <w:rPr>
          <w:rFonts w:ascii="仿宋" w:eastAsia="仿宋" w:hAnsi="仿宋"/>
          <w:color w:val="000000"/>
          <w:sz w:val="28"/>
          <w:szCs w:val="28"/>
        </w:rPr>
      </w:pPr>
      <w:r w:rsidRPr="0027213D">
        <w:rPr>
          <w:rFonts w:ascii="仿宋" w:eastAsia="仿宋" w:hAnsi="仿宋" w:hint="eastAsia"/>
          <w:color w:val="000000"/>
          <w:sz w:val="28"/>
          <w:szCs w:val="28"/>
        </w:rPr>
        <w:t>（6）参与人有依法缴纳税金的良好记录。</w:t>
      </w:r>
    </w:p>
    <w:p w14:paraId="01A40B9B" w14:textId="77777777" w:rsidR="00906322" w:rsidRPr="0027213D" w:rsidRDefault="00906322" w:rsidP="00906322">
      <w:pPr>
        <w:pStyle w:val="af9"/>
        <w:numPr>
          <w:ilvl w:val="0"/>
          <w:numId w:val="2"/>
        </w:numPr>
        <w:spacing w:after="0" w:line="500" w:lineRule="exact"/>
        <w:ind w:firstLineChars="0"/>
        <w:jc w:val="left"/>
        <w:rPr>
          <w:rFonts w:ascii="仿宋" w:eastAsia="仿宋" w:hAnsi="仿宋"/>
          <w:sz w:val="28"/>
          <w:szCs w:val="28"/>
        </w:rPr>
      </w:pPr>
      <w:r w:rsidRPr="0027213D">
        <w:rPr>
          <w:rFonts w:ascii="仿宋" w:eastAsia="仿宋" w:hAnsi="仿宋" w:hint="eastAsia"/>
          <w:sz w:val="28"/>
          <w:szCs w:val="28"/>
        </w:rPr>
        <w:t>参与人对项目整体免费维护保质期及服务不少于</w:t>
      </w:r>
      <w:r>
        <w:rPr>
          <w:rFonts w:ascii="仿宋" w:eastAsia="仿宋" w:hAnsi="仿宋"/>
          <w:sz w:val="28"/>
          <w:szCs w:val="28"/>
        </w:rPr>
        <w:t>5</w:t>
      </w:r>
      <w:r w:rsidRPr="0027213D">
        <w:rPr>
          <w:rFonts w:ascii="仿宋" w:eastAsia="仿宋" w:hAnsi="仿宋" w:hint="eastAsia"/>
          <w:sz w:val="28"/>
          <w:szCs w:val="28"/>
        </w:rPr>
        <w:t>年。</w:t>
      </w:r>
    </w:p>
    <w:p w14:paraId="0D5DE538" w14:textId="77777777" w:rsidR="00906322" w:rsidRDefault="00906322" w:rsidP="00906322">
      <w:pPr>
        <w:pStyle w:val="af9"/>
        <w:numPr>
          <w:ilvl w:val="0"/>
          <w:numId w:val="2"/>
        </w:numPr>
        <w:spacing w:after="0" w:line="500" w:lineRule="exact"/>
        <w:ind w:firstLineChars="0"/>
        <w:jc w:val="left"/>
        <w:rPr>
          <w:rFonts w:ascii="仿宋" w:eastAsia="仿宋" w:hAnsi="仿宋"/>
          <w:sz w:val="28"/>
          <w:szCs w:val="28"/>
        </w:rPr>
      </w:pPr>
      <w:r w:rsidRPr="0027213D">
        <w:rPr>
          <w:rFonts w:ascii="仿宋" w:eastAsia="仿宋" w:hAnsi="仿宋" w:hint="eastAsia"/>
          <w:sz w:val="28"/>
          <w:szCs w:val="28"/>
        </w:rPr>
        <w:t>本项目不接受联合体参与磋商。</w:t>
      </w:r>
    </w:p>
    <w:p w14:paraId="662F59C1" w14:textId="77777777" w:rsidR="00906322" w:rsidRPr="0027213D" w:rsidRDefault="00906322" w:rsidP="00906322">
      <w:pPr>
        <w:pStyle w:val="af9"/>
        <w:numPr>
          <w:ilvl w:val="0"/>
          <w:numId w:val="2"/>
        </w:numPr>
        <w:spacing w:after="0" w:line="500" w:lineRule="exact"/>
        <w:ind w:firstLineChars="0"/>
        <w:jc w:val="left"/>
        <w:rPr>
          <w:rFonts w:ascii="仿宋" w:eastAsia="仿宋" w:hAnsi="仿宋"/>
          <w:sz w:val="28"/>
          <w:szCs w:val="28"/>
        </w:rPr>
      </w:pPr>
      <w:r>
        <w:rPr>
          <w:rFonts w:ascii="仿宋" w:eastAsia="仿宋" w:hAnsi="仿宋" w:hint="eastAsia"/>
          <w:sz w:val="28"/>
          <w:szCs w:val="28"/>
        </w:rPr>
        <w:t>项目勘察</w:t>
      </w:r>
      <w:proofErr w:type="gramStart"/>
      <w:r>
        <w:rPr>
          <w:rFonts w:ascii="仿宋" w:eastAsia="仿宋" w:hAnsi="仿宋" w:hint="eastAsia"/>
          <w:sz w:val="28"/>
          <w:szCs w:val="28"/>
        </w:rPr>
        <w:t>需参与</w:t>
      </w:r>
      <w:proofErr w:type="gramEnd"/>
      <w:r>
        <w:rPr>
          <w:rFonts w:ascii="仿宋" w:eastAsia="仿宋" w:hAnsi="仿宋" w:hint="eastAsia"/>
          <w:sz w:val="28"/>
          <w:szCs w:val="28"/>
        </w:rPr>
        <w:t>人自行前往。</w:t>
      </w:r>
    </w:p>
    <w:p w14:paraId="4193203C" w14:textId="77777777" w:rsidR="00906322" w:rsidRPr="0027213D" w:rsidRDefault="00906322" w:rsidP="00906322">
      <w:pPr>
        <w:widowControl w:val="0"/>
        <w:numPr>
          <w:ilvl w:val="1"/>
          <w:numId w:val="1"/>
        </w:numPr>
        <w:spacing w:after="0" w:line="500" w:lineRule="exact"/>
        <w:ind w:left="845"/>
        <w:rPr>
          <w:rFonts w:ascii="仿宋" w:eastAsia="仿宋" w:hAnsi="仿宋"/>
          <w:sz w:val="28"/>
          <w:szCs w:val="28"/>
        </w:rPr>
      </w:pPr>
      <w:r w:rsidRPr="0027213D">
        <w:rPr>
          <w:rFonts w:ascii="仿宋" w:eastAsia="仿宋" w:hAnsi="仿宋" w:hint="eastAsia"/>
          <w:sz w:val="28"/>
          <w:szCs w:val="28"/>
        </w:rPr>
        <w:t>磋商文件购买时间：</w:t>
      </w:r>
      <w:r w:rsidRPr="0027213D">
        <w:rPr>
          <w:rFonts w:ascii="仿宋" w:eastAsia="仿宋" w:hAnsi="仿宋" w:hint="eastAsia"/>
          <w:sz w:val="28"/>
          <w:szCs w:val="28"/>
          <w:shd w:val="clear" w:color="auto" w:fill="FFFFFF"/>
        </w:rPr>
        <w:t>2021年</w:t>
      </w:r>
      <w:r>
        <w:rPr>
          <w:rFonts w:ascii="仿宋" w:eastAsia="仿宋" w:hAnsi="仿宋"/>
          <w:sz w:val="28"/>
          <w:szCs w:val="28"/>
          <w:shd w:val="clear" w:color="auto" w:fill="FFFFFF"/>
        </w:rPr>
        <w:t>8</w:t>
      </w:r>
      <w:r w:rsidRPr="0027213D">
        <w:rPr>
          <w:rFonts w:ascii="仿宋" w:eastAsia="仿宋" w:hAnsi="仿宋" w:hint="eastAsia"/>
          <w:sz w:val="28"/>
          <w:szCs w:val="28"/>
          <w:shd w:val="clear" w:color="auto" w:fill="FFFFFF"/>
        </w:rPr>
        <w:t>月2日至2021年</w:t>
      </w:r>
      <w:r>
        <w:rPr>
          <w:rFonts w:ascii="仿宋" w:eastAsia="仿宋" w:hAnsi="仿宋"/>
          <w:sz w:val="28"/>
          <w:szCs w:val="28"/>
          <w:shd w:val="clear" w:color="auto" w:fill="FFFFFF"/>
        </w:rPr>
        <w:t>8</w:t>
      </w:r>
      <w:r w:rsidRPr="0027213D">
        <w:rPr>
          <w:rFonts w:ascii="仿宋" w:eastAsia="仿宋" w:hAnsi="仿宋" w:hint="eastAsia"/>
          <w:sz w:val="28"/>
          <w:szCs w:val="28"/>
          <w:shd w:val="clear" w:color="auto" w:fill="FFFFFF"/>
        </w:rPr>
        <w:t>月</w:t>
      </w:r>
      <w:r>
        <w:rPr>
          <w:rFonts w:ascii="仿宋" w:eastAsia="仿宋" w:hAnsi="仿宋"/>
          <w:sz w:val="28"/>
          <w:szCs w:val="28"/>
          <w:shd w:val="clear" w:color="auto" w:fill="FFFFFF"/>
        </w:rPr>
        <w:t>6</w:t>
      </w:r>
      <w:r w:rsidRPr="0027213D">
        <w:rPr>
          <w:rFonts w:ascii="仿宋" w:eastAsia="仿宋" w:hAnsi="仿宋" w:hint="eastAsia"/>
          <w:sz w:val="28"/>
          <w:szCs w:val="28"/>
          <w:shd w:val="clear" w:color="auto" w:fill="FFFFFF"/>
        </w:rPr>
        <w:t>日（节假日除外）</w:t>
      </w:r>
      <w:r w:rsidRPr="0027213D">
        <w:rPr>
          <w:rFonts w:ascii="仿宋" w:eastAsia="仿宋" w:hAnsi="仿宋" w:hint="eastAsia"/>
          <w:sz w:val="28"/>
          <w:szCs w:val="28"/>
        </w:rPr>
        <w:t>上午8:00至12:00、下午14:30至1</w:t>
      </w:r>
      <w:r w:rsidRPr="0027213D">
        <w:rPr>
          <w:rFonts w:ascii="仿宋" w:eastAsia="仿宋" w:hAnsi="仿宋"/>
          <w:sz w:val="28"/>
          <w:szCs w:val="28"/>
        </w:rPr>
        <w:t>6</w:t>
      </w:r>
      <w:r w:rsidRPr="0027213D">
        <w:rPr>
          <w:rFonts w:ascii="仿宋" w:eastAsia="仿宋" w:hAnsi="仿宋" w:hint="eastAsia"/>
          <w:sz w:val="28"/>
          <w:szCs w:val="28"/>
        </w:rPr>
        <w:t>:30;</w:t>
      </w:r>
    </w:p>
    <w:p w14:paraId="44487B28" w14:textId="77777777" w:rsidR="00906322" w:rsidRPr="0027213D" w:rsidRDefault="00906322" w:rsidP="00906322">
      <w:pPr>
        <w:widowControl w:val="0"/>
        <w:numPr>
          <w:ilvl w:val="1"/>
          <w:numId w:val="1"/>
        </w:numPr>
        <w:spacing w:after="0" w:line="500" w:lineRule="exact"/>
        <w:ind w:left="845"/>
        <w:rPr>
          <w:rFonts w:ascii="仿宋" w:eastAsia="仿宋" w:hAnsi="仿宋"/>
          <w:sz w:val="28"/>
          <w:szCs w:val="28"/>
        </w:rPr>
      </w:pPr>
      <w:r w:rsidRPr="0027213D">
        <w:rPr>
          <w:rFonts w:ascii="仿宋" w:eastAsia="仿宋" w:hAnsi="仿宋" w:hint="eastAsia"/>
          <w:sz w:val="28"/>
          <w:szCs w:val="28"/>
        </w:rPr>
        <w:t>正式磋商文件售价1000元人民币，购买须采用转账形式，磋商文件售</w:t>
      </w:r>
      <w:r w:rsidRPr="0027213D">
        <w:rPr>
          <w:rFonts w:ascii="仿宋" w:eastAsia="仿宋" w:hAnsi="仿宋" w:hint="eastAsia"/>
          <w:sz w:val="28"/>
          <w:szCs w:val="28"/>
        </w:rPr>
        <w:lastRenderedPageBreak/>
        <w:t>出不退。</w:t>
      </w:r>
    </w:p>
    <w:p w14:paraId="2BA993CF" w14:textId="77777777" w:rsidR="00906322" w:rsidRPr="0027213D" w:rsidRDefault="00906322" w:rsidP="00906322">
      <w:pPr>
        <w:widowControl w:val="0"/>
        <w:numPr>
          <w:ilvl w:val="1"/>
          <w:numId w:val="1"/>
        </w:numPr>
        <w:spacing w:after="0" w:line="500" w:lineRule="exact"/>
        <w:ind w:left="845"/>
        <w:rPr>
          <w:rFonts w:ascii="仿宋" w:eastAsia="仿宋" w:hAnsi="仿宋"/>
          <w:sz w:val="28"/>
          <w:szCs w:val="28"/>
        </w:rPr>
      </w:pPr>
      <w:r w:rsidRPr="0027213D">
        <w:rPr>
          <w:rFonts w:ascii="仿宋" w:eastAsia="仿宋" w:hAnsi="仿宋" w:hint="eastAsia"/>
          <w:sz w:val="28"/>
          <w:szCs w:val="28"/>
        </w:rPr>
        <w:t>响应文件递交截止时间：2021年8</w:t>
      </w:r>
      <w:r w:rsidRPr="0027213D">
        <w:rPr>
          <w:rFonts w:ascii="仿宋" w:eastAsia="仿宋" w:hAnsi="仿宋"/>
          <w:sz w:val="28"/>
          <w:szCs w:val="28"/>
        </w:rPr>
        <w:t>月</w:t>
      </w:r>
      <w:r>
        <w:rPr>
          <w:rFonts w:ascii="仿宋" w:eastAsia="仿宋" w:hAnsi="仿宋"/>
          <w:sz w:val="28"/>
          <w:szCs w:val="28"/>
        </w:rPr>
        <w:t>13</w:t>
      </w:r>
      <w:r w:rsidRPr="0027213D">
        <w:rPr>
          <w:rFonts w:ascii="仿宋" w:eastAsia="仿宋" w:hAnsi="仿宋"/>
          <w:sz w:val="28"/>
          <w:szCs w:val="28"/>
        </w:rPr>
        <w:t>日</w:t>
      </w:r>
      <w:r>
        <w:rPr>
          <w:rFonts w:ascii="仿宋" w:eastAsia="仿宋" w:hAnsi="仿宋" w:hint="eastAsia"/>
          <w:sz w:val="28"/>
          <w:szCs w:val="28"/>
        </w:rPr>
        <w:t>下午</w:t>
      </w:r>
      <w:r w:rsidRPr="0027213D">
        <w:rPr>
          <w:rFonts w:ascii="仿宋" w:eastAsia="仿宋" w:hAnsi="仿宋"/>
          <w:sz w:val="28"/>
          <w:szCs w:val="28"/>
        </w:rPr>
        <w:t>1</w:t>
      </w:r>
      <w:r>
        <w:rPr>
          <w:rFonts w:ascii="仿宋" w:eastAsia="仿宋" w:hAnsi="仿宋"/>
          <w:sz w:val="28"/>
          <w:szCs w:val="28"/>
        </w:rPr>
        <w:t>6</w:t>
      </w:r>
      <w:r w:rsidRPr="0027213D">
        <w:rPr>
          <w:rFonts w:ascii="仿宋" w:eastAsia="仿宋" w:hAnsi="仿宋" w:hint="eastAsia"/>
          <w:sz w:val="28"/>
          <w:szCs w:val="28"/>
        </w:rPr>
        <w:t>:</w:t>
      </w:r>
      <w:r w:rsidRPr="0027213D">
        <w:rPr>
          <w:rFonts w:ascii="仿宋" w:eastAsia="仿宋" w:hAnsi="仿宋"/>
          <w:sz w:val="28"/>
          <w:szCs w:val="28"/>
        </w:rPr>
        <w:t>00</w:t>
      </w:r>
      <w:r w:rsidRPr="0027213D">
        <w:rPr>
          <w:rFonts w:ascii="仿宋" w:eastAsia="仿宋" w:hAnsi="仿宋" w:hint="eastAsia"/>
          <w:sz w:val="28"/>
          <w:szCs w:val="28"/>
        </w:rPr>
        <w:t>前</w:t>
      </w:r>
    </w:p>
    <w:p w14:paraId="239843B8" w14:textId="77777777" w:rsidR="00906322" w:rsidRPr="0027213D" w:rsidRDefault="00906322" w:rsidP="00906322">
      <w:pPr>
        <w:widowControl w:val="0"/>
        <w:numPr>
          <w:ilvl w:val="1"/>
          <w:numId w:val="1"/>
        </w:numPr>
        <w:spacing w:after="0" w:line="500" w:lineRule="exact"/>
        <w:ind w:left="845"/>
        <w:rPr>
          <w:rFonts w:ascii="仿宋" w:eastAsia="仿宋" w:hAnsi="仿宋"/>
          <w:sz w:val="28"/>
          <w:szCs w:val="28"/>
        </w:rPr>
      </w:pPr>
      <w:r w:rsidRPr="0027213D">
        <w:rPr>
          <w:rFonts w:ascii="仿宋" w:eastAsia="仿宋" w:hAnsi="仿宋" w:hint="eastAsia"/>
          <w:sz w:val="28"/>
          <w:szCs w:val="28"/>
        </w:rPr>
        <w:t>磋商文件购买及响应文件递交地点：</w:t>
      </w:r>
    </w:p>
    <w:p w14:paraId="236AA351" w14:textId="77777777" w:rsidR="00906322" w:rsidRPr="0027213D" w:rsidRDefault="00906322" w:rsidP="00906322">
      <w:pPr>
        <w:spacing w:after="0" w:line="500" w:lineRule="exact"/>
        <w:ind w:left="839"/>
        <w:rPr>
          <w:rFonts w:ascii="仿宋" w:eastAsia="仿宋" w:hAnsi="仿宋"/>
          <w:sz w:val="28"/>
          <w:szCs w:val="28"/>
        </w:rPr>
      </w:pPr>
      <w:r w:rsidRPr="0027213D">
        <w:rPr>
          <w:rFonts w:ascii="仿宋" w:eastAsia="仿宋" w:hAnsi="仿宋" w:hint="eastAsia"/>
          <w:sz w:val="28"/>
          <w:szCs w:val="28"/>
        </w:rPr>
        <w:t>地点：重庆市</w:t>
      </w:r>
      <w:proofErr w:type="gramStart"/>
      <w:r w:rsidRPr="0027213D">
        <w:rPr>
          <w:rFonts w:ascii="仿宋" w:eastAsia="仿宋" w:hAnsi="仿宋" w:hint="eastAsia"/>
          <w:sz w:val="28"/>
          <w:szCs w:val="28"/>
        </w:rPr>
        <w:t>渝</w:t>
      </w:r>
      <w:proofErr w:type="gramEnd"/>
      <w:r w:rsidRPr="0027213D">
        <w:rPr>
          <w:rFonts w:ascii="仿宋" w:eastAsia="仿宋" w:hAnsi="仿宋" w:hint="eastAsia"/>
          <w:sz w:val="28"/>
          <w:szCs w:val="28"/>
        </w:rPr>
        <w:t>北区回兴</w:t>
      </w:r>
      <w:proofErr w:type="gramStart"/>
      <w:r w:rsidRPr="0027213D">
        <w:rPr>
          <w:rFonts w:ascii="仿宋" w:eastAsia="仿宋" w:hAnsi="仿宋" w:hint="eastAsia"/>
          <w:sz w:val="28"/>
          <w:szCs w:val="28"/>
        </w:rPr>
        <w:t>街道龙</w:t>
      </w:r>
      <w:proofErr w:type="gramEnd"/>
      <w:r w:rsidRPr="0027213D">
        <w:rPr>
          <w:rFonts w:ascii="仿宋" w:eastAsia="仿宋" w:hAnsi="仿宋" w:hint="eastAsia"/>
          <w:sz w:val="28"/>
          <w:szCs w:val="28"/>
        </w:rPr>
        <w:t>石路18号办公楼202室</w:t>
      </w:r>
    </w:p>
    <w:p w14:paraId="4D081A1D" w14:textId="77777777" w:rsidR="00906322" w:rsidRPr="0027213D" w:rsidRDefault="00906322" w:rsidP="00906322">
      <w:pPr>
        <w:spacing w:after="0" w:line="500" w:lineRule="exact"/>
        <w:ind w:left="839"/>
        <w:rPr>
          <w:rFonts w:ascii="仿宋" w:eastAsia="仿宋" w:hAnsi="仿宋"/>
          <w:sz w:val="28"/>
          <w:szCs w:val="28"/>
        </w:rPr>
      </w:pPr>
      <w:r w:rsidRPr="0027213D">
        <w:rPr>
          <w:rFonts w:ascii="仿宋" w:eastAsia="仿宋" w:hAnsi="仿宋" w:hint="eastAsia"/>
          <w:sz w:val="28"/>
          <w:szCs w:val="28"/>
        </w:rPr>
        <w:t>联系人：</w:t>
      </w:r>
      <w:proofErr w:type="gramStart"/>
      <w:r w:rsidRPr="0027213D">
        <w:rPr>
          <w:rFonts w:ascii="仿宋" w:eastAsia="仿宋" w:hAnsi="仿宋" w:hint="eastAsia"/>
          <w:sz w:val="28"/>
          <w:szCs w:val="28"/>
        </w:rPr>
        <w:t>喻峻</w:t>
      </w:r>
      <w:proofErr w:type="gramEnd"/>
      <w:r w:rsidRPr="0027213D">
        <w:rPr>
          <w:rFonts w:ascii="仿宋" w:eastAsia="仿宋" w:hAnsi="仿宋" w:hint="eastAsia"/>
          <w:sz w:val="28"/>
          <w:szCs w:val="28"/>
        </w:rPr>
        <w:t xml:space="preserve">         电话：18502371287</w:t>
      </w:r>
    </w:p>
    <w:p w14:paraId="4ADEB382" w14:textId="77777777" w:rsidR="00906322" w:rsidRPr="0027213D" w:rsidRDefault="00906322" w:rsidP="00906322">
      <w:pPr>
        <w:spacing w:after="0" w:line="500" w:lineRule="exact"/>
        <w:ind w:left="839"/>
        <w:rPr>
          <w:rFonts w:ascii="仿宋" w:eastAsia="仿宋" w:hAnsi="仿宋"/>
          <w:sz w:val="28"/>
          <w:szCs w:val="28"/>
        </w:rPr>
      </w:pPr>
      <w:r w:rsidRPr="0027213D">
        <w:rPr>
          <w:rFonts w:ascii="仿宋" w:eastAsia="仿宋" w:hAnsi="仿宋" w:hint="eastAsia"/>
          <w:sz w:val="28"/>
          <w:szCs w:val="28"/>
        </w:rPr>
        <w:t>项目答疑人：骆书</w:t>
      </w:r>
      <w:proofErr w:type="gramStart"/>
      <w:r w:rsidRPr="0027213D">
        <w:rPr>
          <w:rFonts w:ascii="仿宋" w:eastAsia="仿宋" w:hAnsi="仿宋" w:hint="eastAsia"/>
          <w:sz w:val="28"/>
          <w:szCs w:val="28"/>
        </w:rPr>
        <w:t>於</w:t>
      </w:r>
      <w:proofErr w:type="gramEnd"/>
      <w:r w:rsidRPr="0027213D">
        <w:rPr>
          <w:rFonts w:ascii="仿宋" w:eastAsia="仿宋" w:hAnsi="仿宋" w:hint="eastAsia"/>
          <w:sz w:val="28"/>
          <w:szCs w:val="28"/>
        </w:rPr>
        <w:t xml:space="preserve">   电话：13</w:t>
      </w:r>
      <w:r w:rsidRPr="0027213D">
        <w:rPr>
          <w:rFonts w:ascii="仿宋" w:eastAsia="仿宋" w:hAnsi="仿宋"/>
          <w:sz w:val="28"/>
          <w:szCs w:val="28"/>
        </w:rPr>
        <w:t>594211555</w:t>
      </w:r>
    </w:p>
    <w:p w14:paraId="5C996E6C" w14:textId="77777777" w:rsidR="00906322" w:rsidRPr="0027213D" w:rsidRDefault="00906322" w:rsidP="00906322">
      <w:pPr>
        <w:widowControl w:val="0"/>
        <w:numPr>
          <w:ilvl w:val="1"/>
          <w:numId w:val="1"/>
        </w:numPr>
        <w:spacing w:after="0" w:line="500" w:lineRule="exact"/>
        <w:ind w:left="851" w:hanging="431"/>
        <w:rPr>
          <w:rFonts w:ascii="仿宋" w:eastAsia="仿宋" w:hAnsi="仿宋"/>
          <w:sz w:val="28"/>
          <w:szCs w:val="28"/>
        </w:rPr>
      </w:pPr>
      <w:r w:rsidRPr="0027213D">
        <w:rPr>
          <w:rFonts w:ascii="仿宋" w:eastAsia="仿宋" w:hAnsi="仿宋" w:hint="eastAsia"/>
          <w:sz w:val="28"/>
          <w:szCs w:val="28"/>
        </w:rPr>
        <w:t>正式磋商时间及地点：</w:t>
      </w:r>
    </w:p>
    <w:p w14:paraId="052E0A2B" w14:textId="77777777" w:rsidR="00906322" w:rsidRPr="0027213D" w:rsidRDefault="00906322" w:rsidP="00906322">
      <w:pPr>
        <w:spacing w:after="0" w:line="500" w:lineRule="exact"/>
        <w:ind w:firstLineChars="300" w:firstLine="840"/>
        <w:rPr>
          <w:rFonts w:ascii="仿宋" w:eastAsia="仿宋" w:hAnsi="仿宋"/>
          <w:sz w:val="28"/>
          <w:szCs w:val="28"/>
        </w:rPr>
      </w:pPr>
      <w:r w:rsidRPr="0027213D">
        <w:rPr>
          <w:rFonts w:ascii="仿宋" w:eastAsia="仿宋" w:hAnsi="仿宋" w:hint="eastAsia"/>
          <w:sz w:val="28"/>
          <w:szCs w:val="28"/>
        </w:rPr>
        <w:t>正式磋商时间：2</w:t>
      </w:r>
      <w:r w:rsidRPr="0027213D">
        <w:rPr>
          <w:rFonts w:ascii="仿宋" w:eastAsia="仿宋" w:hAnsi="仿宋"/>
          <w:sz w:val="28"/>
          <w:szCs w:val="28"/>
        </w:rPr>
        <w:t>0</w:t>
      </w:r>
      <w:r w:rsidRPr="0027213D">
        <w:rPr>
          <w:rFonts w:ascii="仿宋" w:eastAsia="仿宋" w:hAnsi="仿宋" w:hint="eastAsia"/>
          <w:sz w:val="28"/>
          <w:szCs w:val="28"/>
        </w:rPr>
        <w:t>21年8月1</w:t>
      </w:r>
      <w:r>
        <w:rPr>
          <w:rFonts w:ascii="仿宋" w:eastAsia="仿宋" w:hAnsi="仿宋"/>
          <w:sz w:val="28"/>
          <w:szCs w:val="28"/>
        </w:rPr>
        <w:t>6</w:t>
      </w:r>
      <w:r w:rsidRPr="0027213D">
        <w:rPr>
          <w:rFonts w:ascii="仿宋" w:eastAsia="仿宋" w:hAnsi="仿宋" w:hint="eastAsia"/>
          <w:sz w:val="28"/>
          <w:szCs w:val="28"/>
        </w:rPr>
        <w:t>日</w:t>
      </w:r>
    </w:p>
    <w:p w14:paraId="5248BA6F" w14:textId="77777777" w:rsidR="00906322" w:rsidRPr="0027213D" w:rsidRDefault="00906322" w:rsidP="00906322">
      <w:pPr>
        <w:spacing w:after="0" w:line="500" w:lineRule="exact"/>
        <w:ind w:left="839"/>
        <w:rPr>
          <w:rFonts w:ascii="仿宋" w:eastAsia="仿宋" w:hAnsi="仿宋"/>
          <w:sz w:val="28"/>
          <w:szCs w:val="28"/>
        </w:rPr>
      </w:pPr>
      <w:r w:rsidRPr="0027213D">
        <w:rPr>
          <w:rFonts w:ascii="仿宋" w:eastAsia="仿宋" w:hAnsi="仿宋" w:hint="eastAsia"/>
          <w:sz w:val="28"/>
          <w:szCs w:val="28"/>
        </w:rPr>
        <w:t>正式磋商地点：办公楼三楼会议室</w:t>
      </w:r>
    </w:p>
    <w:p w14:paraId="4B25119C" w14:textId="77777777" w:rsidR="00906322" w:rsidRPr="0027213D" w:rsidRDefault="00906322" w:rsidP="00906322">
      <w:pPr>
        <w:widowControl w:val="0"/>
        <w:numPr>
          <w:ilvl w:val="1"/>
          <w:numId w:val="1"/>
        </w:numPr>
        <w:spacing w:after="0" w:line="500" w:lineRule="exact"/>
        <w:ind w:left="851" w:hanging="431"/>
        <w:rPr>
          <w:rFonts w:ascii="仿宋" w:eastAsia="仿宋" w:hAnsi="仿宋"/>
          <w:sz w:val="28"/>
          <w:szCs w:val="28"/>
        </w:rPr>
      </w:pPr>
      <w:r w:rsidRPr="0027213D">
        <w:rPr>
          <w:rFonts w:ascii="仿宋" w:eastAsia="仿宋" w:hAnsi="仿宋" w:hint="eastAsia"/>
          <w:sz w:val="28"/>
          <w:szCs w:val="28"/>
        </w:rPr>
        <w:t>参加本项目的参与人须在规定的时间内到指定地点</w:t>
      </w:r>
      <w:proofErr w:type="gramStart"/>
      <w:r w:rsidRPr="0027213D">
        <w:rPr>
          <w:rFonts w:ascii="仿宋" w:eastAsia="仿宋" w:hAnsi="仿宋" w:hint="eastAsia"/>
          <w:sz w:val="28"/>
          <w:szCs w:val="28"/>
        </w:rPr>
        <w:t>购买磋商</w:t>
      </w:r>
      <w:proofErr w:type="gramEnd"/>
      <w:r w:rsidRPr="0027213D">
        <w:rPr>
          <w:rFonts w:ascii="仿宋" w:eastAsia="仿宋" w:hAnsi="仿宋" w:hint="eastAsia"/>
          <w:sz w:val="28"/>
          <w:szCs w:val="28"/>
        </w:rPr>
        <w:t>文件，本项目不接受未</w:t>
      </w:r>
      <w:proofErr w:type="gramStart"/>
      <w:r w:rsidRPr="0027213D">
        <w:rPr>
          <w:rFonts w:ascii="仿宋" w:eastAsia="仿宋" w:hAnsi="仿宋" w:hint="eastAsia"/>
          <w:sz w:val="28"/>
          <w:szCs w:val="28"/>
        </w:rPr>
        <w:t>购买磋商</w:t>
      </w:r>
      <w:proofErr w:type="gramEnd"/>
      <w:r w:rsidRPr="0027213D">
        <w:rPr>
          <w:rFonts w:ascii="仿宋" w:eastAsia="仿宋" w:hAnsi="仿宋" w:hint="eastAsia"/>
          <w:sz w:val="28"/>
          <w:szCs w:val="28"/>
        </w:rPr>
        <w:t>文件供应商的参与，且不予以书面通知磋商文件补充内容等。</w:t>
      </w:r>
    </w:p>
    <w:p w14:paraId="68216CFB" w14:textId="77777777" w:rsidR="00906322" w:rsidRPr="0027213D" w:rsidRDefault="00906322" w:rsidP="00906322">
      <w:pPr>
        <w:widowControl w:val="0"/>
        <w:numPr>
          <w:ilvl w:val="1"/>
          <w:numId w:val="1"/>
        </w:numPr>
        <w:spacing w:after="0" w:line="500" w:lineRule="exact"/>
        <w:ind w:left="851" w:hanging="431"/>
        <w:rPr>
          <w:rFonts w:ascii="仿宋" w:eastAsia="仿宋" w:hAnsi="仿宋"/>
          <w:sz w:val="28"/>
          <w:szCs w:val="28"/>
        </w:rPr>
      </w:pPr>
      <w:r w:rsidRPr="0027213D">
        <w:rPr>
          <w:rFonts w:ascii="仿宋" w:eastAsia="仿宋" w:hAnsi="仿宋" w:hint="eastAsia"/>
          <w:sz w:val="28"/>
          <w:szCs w:val="28"/>
        </w:rPr>
        <w:t>本项目需缴纳磋商保证金2万元，成交参与人磋商保证金自动转为履约质保金，履约质保金在验收合格日算起十五个工作日内无息退还，未成交参与人的磋商保证金，将按竞争性磋商文件规定在确定成交参与人成交通知书发出之后，十五个工作日办理原额无息退还手续。</w:t>
      </w:r>
    </w:p>
    <w:p w14:paraId="655EB4D2" w14:textId="77777777" w:rsidR="00906322" w:rsidRPr="004F5681" w:rsidRDefault="00906322" w:rsidP="00906322">
      <w:pPr>
        <w:widowControl w:val="0"/>
        <w:numPr>
          <w:ilvl w:val="1"/>
          <w:numId w:val="1"/>
        </w:numPr>
        <w:tabs>
          <w:tab w:val="clear" w:pos="839"/>
          <w:tab w:val="left" w:pos="1129"/>
        </w:tabs>
        <w:spacing w:after="0" w:line="500" w:lineRule="exact"/>
        <w:ind w:left="851" w:hanging="431"/>
        <w:rPr>
          <w:rFonts w:ascii="仿宋" w:eastAsia="仿宋" w:hAnsi="仿宋"/>
          <w:b/>
          <w:bCs/>
          <w:sz w:val="28"/>
          <w:szCs w:val="28"/>
        </w:rPr>
      </w:pPr>
      <w:r w:rsidRPr="004F5681">
        <w:rPr>
          <w:rFonts w:ascii="仿宋" w:eastAsia="仿宋" w:hAnsi="仿宋" w:hint="eastAsia"/>
          <w:b/>
          <w:bCs/>
          <w:sz w:val="28"/>
          <w:szCs w:val="28"/>
        </w:rPr>
        <w:t>本项目监督投诉部门：中教集团内控部；投诉电话： 0791-88102608；</w:t>
      </w:r>
    </w:p>
    <w:p w14:paraId="7D4BBBBF" w14:textId="77777777" w:rsidR="00906322" w:rsidRPr="004F5681" w:rsidRDefault="00906322" w:rsidP="00906322">
      <w:pPr>
        <w:spacing w:after="0" w:line="500" w:lineRule="exact"/>
        <w:ind w:left="839"/>
        <w:rPr>
          <w:rFonts w:ascii="仿宋" w:eastAsia="仿宋" w:hAnsi="仿宋"/>
          <w:b/>
          <w:bCs/>
          <w:sz w:val="28"/>
          <w:szCs w:val="28"/>
        </w:rPr>
      </w:pPr>
      <w:r w:rsidRPr="004F5681">
        <w:rPr>
          <w:rFonts w:ascii="仿宋" w:eastAsia="仿宋" w:hAnsi="仿宋" w:hint="eastAsia"/>
          <w:b/>
          <w:bCs/>
          <w:sz w:val="28"/>
          <w:szCs w:val="28"/>
        </w:rPr>
        <w:t>投诉邮箱：Neikongbu@educationgroup.cn</w:t>
      </w:r>
    </w:p>
    <w:p w14:paraId="5D6E77F6" w14:textId="77777777" w:rsidR="00906322" w:rsidRPr="004F5681" w:rsidRDefault="00906322" w:rsidP="00906322">
      <w:pPr>
        <w:spacing w:after="0" w:line="500" w:lineRule="exact"/>
        <w:ind w:left="839"/>
        <w:rPr>
          <w:rFonts w:ascii="仿宋" w:eastAsia="仿宋" w:hAnsi="仿宋"/>
          <w:b/>
          <w:bCs/>
          <w:sz w:val="28"/>
          <w:szCs w:val="28"/>
        </w:rPr>
      </w:pPr>
      <w:r w:rsidRPr="004F5681">
        <w:rPr>
          <w:rFonts w:ascii="仿宋" w:eastAsia="仿宋" w:hAnsi="仿宋" w:hint="eastAsia"/>
          <w:b/>
          <w:bCs/>
          <w:sz w:val="28"/>
          <w:szCs w:val="28"/>
        </w:rPr>
        <w:t>本项目最终成交结果会在中教集团后勤贤知平台“中标信息公示”板块公示，网址：www.ceghqxz.com</w:t>
      </w:r>
    </w:p>
    <w:bookmarkEnd w:id="0"/>
    <w:p w14:paraId="71FCEFA8" w14:textId="77777777" w:rsidR="00906322" w:rsidRPr="0027213D" w:rsidRDefault="00906322" w:rsidP="00906322">
      <w:pPr>
        <w:widowControl w:val="0"/>
        <w:numPr>
          <w:ilvl w:val="1"/>
          <w:numId w:val="1"/>
        </w:numPr>
        <w:tabs>
          <w:tab w:val="clear" w:pos="839"/>
          <w:tab w:val="left" w:pos="1129"/>
        </w:tabs>
        <w:spacing w:after="0" w:line="500" w:lineRule="exact"/>
        <w:ind w:left="851" w:hanging="431"/>
        <w:rPr>
          <w:rFonts w:ascii="仿宋" w:eastAsia="仿宋" w:hAnsi="仿宋"/>
          <w:sz w:val="28"/>
          <w:szCs w:val="28"/>
        </w:rPr>
      </w:pPr>
      <w:r w:rsidRPr="0027213D">
        <w:rPr>
          <w:rFonts w:ascii="仿宋" w:eastAsia="仿宋" w:hAnsi="仿宋" w:cs="仿宋" w:hint="eastAsia"/>
          <w:sz w:val="28"/>
          <w:szCs w:val="28"/>
        </w:rPr>
        <w:t>磋商文件购买及保证金汇款账号</w:t>
      </w:r>
    </w:p>
    <w:p w14:paraId="0F82F153" w14:textId="77777777" w:rsidR="00906322" w:rsidRPr="0027213D" w:rsidRDefault="00906322" w:rsidP="00906322">
      <w:pPr>
        <w:widowControl w:val="0"/>
        <w:spacing w:after="0" w:line="500" w:lineRule="exact"/>
        <w:ind w:firstLineChars="300" w:firstLine="840"/>
        <w:rPr>
          <w:rFonts w:ascii="仿宋" w:eastAsia="仿宋" w:hAnsi="仿宋"/>
          <w:sz w:val="28"/>
          <w:szCs w:val="28"/>
        </w:rPr>
      </w:pPr>
      <w:r w:rsidRPr="0027213D">
        <w:rPr>
          <w:rFonts w:ascii="仿宋" w:eastAsia="仿宋" w:hAnsi="仿宋" w:hint="eastAsia"/>
          <w:sz w:val="28"/>
          <w:szCs w:val="28"/>
        </w:rPr>
        <w:t>开户名称：重庆外语外事学院</w:t>
      </w:r>
    </w:p>
    <w:p w14:paraId="2D70C935" w14:textId="77777777" w:rsidR="00906322" w:rsidRPr="0027213D" w:rsidRDefault="00906322" w:rsidP="00906322">
      <w:pPr>
        <w:widowControl w:val="0"/>
        <w:spacing w:after="0" w:line="500" w:lineRule="exact"/>
        <w:ind w:left="851"/>
        <w:rPr>
          <w:rFonts w:ascii="仿宋" w:eastAsia="仿宋" w:hAnsi="仿宋"/>
          <w:sz w:val="28"/>
          <w:szCs w:val="28"/>
        </w:rPr>
      </w:pPr>
      <w:r w:rsidRPr="0027213D">
        <w:rPr>
          <w:rFonts w:ascii="仿宋" w:eastAsia="仿宋" w:hAnsi="仿宋" w:hint="eastAsia"/>
          <w:sz w:val="28"/>
          <w:szCs w:val="28"/>
        </w:rPr>
        <w:t xml:space="preserve">帐 </w:t>
      </w:r>
      <w:r w:rsidRPr="0027213D">
        <w:rPr>
          <w:rFonts w:ascii="仿宋" w:eastAsia="仿宋" w:hAnsi="仿宋"/>
          <w:sz w:val="28"/>
          <w:szCs w:val="28"/>
        </w:rPr>
        <w:t xml:space="preserve">   </w:t>
      </w:r>
      <w:r w:rsidRPr="0027213D">
        <w:rPr>
          <w:rFonts w:ascii="仿宋" w:eastAsia="仿宋" w:hAnsi="仿宋" w:hint="eastAsia"/>
          <w:sz w:val="28"/>
          <w:szCs w:val="28"/>
        </w:rPr>
        <w:t>号：</w:t>
      </w:r>
      <w:r w:rsidRPr="0027213D">
        <w:rPr>
          <w:rFonts w:ascii="仿宋" w:eastAsia="仿宋" w:hAnsi="仿宋"/>
          <w:sz w:val="28"/>
          <w:szCs w:val="28"/>
        </w:rPr>
        <w:t>5001 2404 2018 0000 28935</w:t>
      </w:r>
    </w:p>
    <w:p w14:paraId="5AE3B7BD" w14:textId="77777777" w:rsidR="00906322" w:rsidRPr="0027213D" w:rsidRDefault="00906322" w:rsidP="00906322">
      <w:pPr>
        <w:widowControl w:val="0"/>
        <w:spacing w:after="0" w:line="500" w:lineRule="exact"/>
        <w:ind w:left="851"/>
        <w:rPr>
          <w:rFonts w:ascii="仿宋" w:eastAsia="仿宋" w:hAnsi="仿宋"/>
          <w:sz w:val="28"/>
          <w:szCs w:val="28"/>
        </w:rPr>
      </w:pPr>
      <w:r w:rsidRPr="0027213D">
        <w:rPr>
          <w:rFonts w:ascii="仿宋" w:eastAsia="仿宋" w:hAnsi="仿宋" w:hint="eastAsia"/>
          <w:sz w:val="28"/>
          <w:szCs w:val="28"/>
        </w:rPr>
        <w:t>开户银行：交通银行重庆自由贸易试验区分行</w:t>
      </w:r>
    </w:p>
    <w:p w14:paraId="4E63061E" w14:textId="77777777" w:rsidR="0069347A" w:rsidRDefault="0064729F">
      <w:pPr>
        <w:spacing w:line="440" w:lineRule="exact"/>
        <w:ind w:firstLineChars="1950" w:firstLine="5460"/>
        <w:rPr>
          <w:rFonts w:ascii="仿宋" w:eastAsia="仿宋" w:hAnsi="仿宋"/>
          <w:sz w:val="28"/>
          <w:szCs w:val="28"/>
        </w:rPr>
      </w:pPr>
      <w:r>
        <w:rPr>
          <w:rFonts w:ascii="仿宋" w:eastAsia="仿宋" w:hAnsi="仿宋" w:hint="eastAsia"/>
          <w:sz w:val="28"/>
          <w:szCs w:val="28"/>
        </w:rPr>
        <w:t>华</w:t>
      </w:r>
      <w:proofErr w:type="gramStart"/>
      <w:r>
        <w:rPr>
          <w:rFonts w:ascii="仿宋" w:eastAsia="仿宋" w:hAnsi="仿宋" w:hint="eastAsia"/>
          <w:sz w:val="28"/>
          <w:szCs w:val="28"/>
        </w:rPr>
        <w:t>教教育</w:t>
      </w:r>
      <w:proofErr w:type="gramEnd"/>
      <w:r>
        <w:rPr>
          <w:rFonts w:ascii="仿宋" w:eastAsia="仿宋" w:hAnsi="仿宋" w:hint="eastAsia"/>
          <w:sz w:val="28"/>
          <w:szCs w:val="28"/>
        </w:rPr>
        <w:t>科技（江西）有限公司</w:t>
      </w:r>
    </w:p>
    <w:p w14:paraId="47EE94D3" w14:textId="45727DDE" w:rsidR="0069347A" w:rsidRDefault="0064729F">
      <w:pPr>
        <w:spacing w:line="440" w:lineRule="exact"/>
        <w:ind w:firstLineChars="2250" w:firstLine="6300"/>
      </w:pPr>
      <w:r>
        <w:rPr>
          <w:rFonts w:ascii="仿宋" w:eastAsia="仿宋" w:hAnsi="仿宋" w:hint="eastAsia"/>
          <w:sz w:val="28"/>
          <w:szCs w:val="28"/>
        </w:rPr>
        <w:t>2021年0</w:t>
      </w:r>
      <w:r w:rsidR="00906322">
        <w:rPr>
          <w:rFonts w:ascii="仿宋" w:eastAsia="仿宋" w:hAnsi="仿宋"/>
          <w:sz w:val="28"/>
          <w:szCs w:val="28"/>
        </w:rPr>
        <w:t>8</w:t>
      </w:r>
      <w:r>
        <w:rPr>
          <w:rFonts w:ascii="仿宋" w:eastAsia="仿宋" w:hAnsi="仿宋" w:hint="eastAsia"/>
          <w:sz w:val="28"/>
          <w:szCs w:val="28"/>
        </w:rPr>
        <w:t>月</w:t>
      </w:r>
      <w:r w:rsidR="00906322">
        <w:rPr>
          <w:rFonts w:ascii="仿宋" w:eastAsia="仿宋" w:hAnsi="仿宋"/>
          <w:sz w:val="28"/>
          <w:szCs w:val="28"/>
        </w:rPr>
        <w:t>01</w:t>
      </w:r>
      <w:r>
        <w:rPr>
          <w:rFonts w:ascii="仿宋" w:eastAsia="仿宋" w:hAnsi="仿宋" w:hint="eastAsia"/>
          <w:sz w:val="28"/>
          <w:szCs w:val="28"/>
        </w:rPr>
        <w:t>日</w:t>
      </w:r>
    </w:p>
    <w:sectPr w:rsidR="0069347A">
      <w:headerReference w:type="even" r:id="rId9"/>
      <w:headerReference w:type="default" r:id="rId10"/>
      <w:footerReference w:type="even" r:id="rId11"/>
      <w:footerReference w:type="default" r:id="rId12"/>
      <w:headerReference w:type="first" r:id="rId13"/>
      <w:footerReference w:type="first" r:id="rId14"/>
      <w:pgSz w:w="11906" w:h="16838"/>
      <w:pgMar w:top="1134" w:right="1274" w:bottom="1134" w:left="1276" w:header="567"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67F5" w14:textId="77777777" w:rsidR="00263173" w:rsidRDefault="00263173">
      <w:pPr>
        <w:spacing w:line="240" w:lineRule="auto"/>
      </w:pPr>
      <w:r>
        <w:separator/>
      </w:r>
    </w:p>
  </w:endnote>
  <w:endnote w:type="continuationSeparator" w:id="0">
    <w:p w14:paraId="581F91D6" w14:textId="77777777" w:rsidR="00263173" w:rsidRDefault="00263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6063" w14:textId="77777777" w:rsidR="00673C66" w:rsidRDefault="00673C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4BAB" w14:textId="77777777" w:rsidR="0069347A" w:rsidRDefault="0064729F">
    <w:pPr>
      <w:pStyle w:val="a7"/>
      <w:jc w:val="center"/>
    </w:pPr>
    <w:r>
      <w:rPr>
        <w:rFonts w:hint="eastAsia"/>
      </w:rPr>
      <w:t>香港联交所上市（股票代码</w:t>
    </w:r>
    <w:r>
      <w:t>839</w:t>
    </w:r>
    <w:r>
      <w:rPr>
        <w:rFonts w:hint="eastAsia"/>
      </w:rPr>
      <w:t>）</w:t>
    </w:r>
    <w:proofErr w:type="spellStart"/>
    <w:r>
      <w:t>HKEx</w:t>
    </w:r>
    <w:proofErr w:type="spellEnd"/>
    <w:r>
      <w:t xml:space="preserve"> Stock Code:839</w:t>
    </w:r>
  </w:p>
  <w:p w14:paraId="2905D463" w14:textId="77777777" w:rsidR="0069347A" w:rsidRDefault="0069347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A8B9" w14:textId="77777777" w:rsidR="00673C66" w:rsidRDefault="00673C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5EA6" w14:textId="77777777" w:rsidR="00263173" w:rsidRDefault="00263173">
      <w:pPr>
        <w:spacing w:after="0" w:line="240" w:lineRule="auto"/>
      </w:pPr>
      <w:r>
        <w:separator/>
      </w:r>
    </w:p>
  </w:footnote>
  <w:footnote w:type="continuationSeparator" w:id="0">
    <w:p w14:paraId="6C226500" w14:textId="77777777" w:rsidR="00263173" w:rsidRDefault="0026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ACA3" w14:textId="7CE1F615" w:rsidR="00673C66" w:rsidRDefault="00673C66">
    <w:pPr>
      <w:pStyle w:val="a9"/>
    </w:pPr>
    <w:r>
      <w:rPr>
        <w:noProof/>
      </w:rPr>
      <w:pict w14:anchorId="03AA8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266891" o:spid="_x0000_s2050" type="#_x0000_t75" style="position:absolute;left:0;text-align:left;margin-left:0;margin-top:0;width:310.5pt;height:91.25pt;z-index:-251657216;mso-position-horizontal:center;mso-position-horizontal-relative:margin;mso-position-vertical:center;mso-position-vertical-relative:margin" o:allowincell="f">
          <v:imagedata r:id="rId1" o:title="HJCS231-重外-綦江运动场修复-查丹峰20210730"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3794" w14:textId="40314CE2" w:rsidR="0069347A" w:rsidRDefault="00673C66">
    <w:pPr>
      <w:pStyle w:val="a9"/>
    </w:pPr>
    <w:r>
      <w:rPr>
        <w:noProof/>
      </w:rPr>
      <w:pict w14:anchorId="3E5F5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266892" o:spid="_x0000_s2051" type="#_x0000_t75" style="position:absolute;left:0;text-align:left;margin-left:0;margin-top:0;width:310.5pt;height:91.25pt;z-index:-251656192;mso-position-horizontal:center;mso-position-horizontal-relative:margin;mso-position-vertical:center;mso-position-vertical-relative:margin" o:allowincell="f">
          <v:imagedata r:id="rId1" o:title="HJCS231-重外-綦江运动场修复-查丹峰20210730" gain="19661f" blacklevel="22938f"/>
        </v:shape>
      </w:pict>
    </w:r>
    <w:r w:rsidR="0064729F">
      <w:rPr>
        <w:noProof/>
      </w:rPr>
      <w:drawing>
        <wp:inline distT="0" distB="0" distL="0" distR="0" wp14:anchorId="4DA6B29E" wp14:editId="0F1F3297">
          <wp:extent cx="2929890" cy="438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CF44" w14:textId="15DE1AFA" w:rsidR="00673C66" w:rsidRDefault="00673C66">
    <w:pPr>
      <w:pStyle w:val="a9"/>
    </w:pPr>
    <w:r>
      <w:rPr>
        <w:noProof/>
      </w:rPr>
      <w:pict w14:anchorId="04BDB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266890" o:spid="_x0000_s2049" type="#_x0000_t75" style="position:absolute;left:0;text-align:left;margin-left:0;margin-top:0;width:310.5pt;height:91.25pt;z-index:-251658240;mso-position-horizontal:center;mso-position-horizontal-relative:margin;mso-position-vertical:center;mso-position-vertical-relative:margin" o:allowincell="f">
          <v:imagedata r:id="rId1" o:title="HJCS231-重外-綦江运动场修复-查丹峰20210730"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618"/>
    <w:multiLevelType w:val="multilevel"/>
    <w:tmpl w:val="075A2618"/>
    <w:lvl w:ilvl="0">
      <w:start w:val="7"/>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4A8"/>
    <w:rsid w:val="00043155"/>
    <w:rsid w:val="000668EC"/>
    <w:rsid w:val="000944A8"/>
    <w:rsid w:val="001E6C59"/>
    <w:rsid w:val="00232062"/>
    <w:rsid w:val="00235C32"/>
    <w:rsid w:val="00263173"/>
    <w:rsid w:val="002D4517"/>
    <w:rsid w:val="002E1D48"/>
    <w:rsid w:val="003206DE"/>
    <w:rsid w:val="0048151D"/>
    <w:rsid w:val="00490F8E"/>
    <w:rsid w:val="00521A80"/>
    <w:rsid w:val="005E26B3"/>
    <w:rsid w:val="006033E8"/>
    <w:rsid w:val="0064729F"/>
    <w:rsid w:val="00673C66"/>
    <w:rsid w:val="0069347A"/>
    <w:rsid w:val="006E7DCC"/>
    <w:rsid w:val="00781E28"/>
    <w:rsid w:val="008C59EE"/>
    <w:rsid w:val="00906322"/>
    <w:rsid w:val="009B4D7D"/>
    <w:rsid w:val="00A04D87"/>
    <w:rsid w:val="00A11DF7"/>
    <w:rsid w:val="00A27464"/>
    <w:rsid w:val="00A67585"/>
    <w:rsid w:val="00AB0DE2"/>
    <w:rsid w:val="00AD3A90"/>
    <w:rsid w:val="00B313F9"/>
    <w:rsid w:val="00B7469B"/>
    <w:rsid w:val="00BF2851"/>
    <w:rsid w:val="00C13DA1"/>
    <w:rsid w:val="00CE4024"/>
    <w:rsid w:val="00D36D52"/>
    <w:rsid w:val="00D7483F"/>
    <w:rsid w:val="00E40ADD"/>
    <w:rsid w:val="00ED48A0"/>
    <w:rsid w:val="00F40885"/>
    <w:rsid w:val="00FF73DD"/>
    <w:rsid w:val="23FC113B"/>
    <w:rsid w:val="3B72371E"/>
    <w:rsid w:val="3D150CD0"/>
    <w:rsid w:val="55734B37"/>
    <w:rsid w:val="609D44DE"/>
    <w:rsid w:val="6E773CE4"/>
    <w:rsid w:val="72B43F2B"/>
    <w:rsid w:val="77AA3C51"/>
    <w:rsid w:val="7B0B5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22B0CC"/>
  <w15:docId w15:val="{F525E6DB-5A58-4002-B514-6B2CF679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b/>
      <w:bCs/>
      <w:sz w:val="18"/>
      <w:szCs w:val="18"/>
    </w:rPr>
  </w:style>
  <w:style w:type="paragraph" w:styleId="a4">
    <w:name w:val="annotation text"/>
    <w:basedOn w:val="a"/>
    <w:uiPriority w:val="99"/>
    <w:semiHidden/>
    <w:unhideWhenUsed/>
    <w:qFormat/>
    <w:pPr>
      <w:jc w:val="left"/>
    </w:pPr>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Subtitle"/>
    <w:basedOn w:val="a"/>
    <w:next w:val="a"/>
    <w:link w:val="ac"/>
    <w:uiPriority w:val="11"/>
    <w:qFormat/>
    <w:pPr>
      <w:spacing w:after="240"/>
      <w:jc w:val="center"/>
    </w:pPr>
    <w:rPr>
      <w:rFonts w:asciiTheme="majorHAnsi" w:eastAsiaTheme="majorEastAsia" w:hAnsiTheme="majorHAnsi" w:cstheme="majorBidi"/>
      <w:sz w:val="24"/>
      <w:szCs w:val="24"/>
    </w:rPr>
  </w:style>
  <w:style w:type="paragraph" w:styleId="ad">
    <w:name w:val="Title"/>
    <w:basedOn w:val="a"/>
    <w:next w:val="a"/>
    <w:link w:val="ae"/>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
    <w:name w:val="Strong"/>
    <w:basedOn w:val="a0"/>
    <w:uiPriority w:val="22"/>
    <w:qFormat/>
    <w:rPr>
      <w:b/>
      <w:bCs/>
      <w:color w:val="auto"/>
    </w:rPr>
  </w:style>
  <w:style w:type="character" w:styleId="af0">
    <w:name w:val="Emphasis"/>
    <w:basedOn w:val="a0"/>
    <w:uiPriority w:val="20"/>
    <w:qFormat/>
    <w:rPr>
      <w:i/>
      <w:iCs/>
      <w:color w:val="auto"/>
    </w:rPr>
  </w:style>
  <w:style w:type="character" w:styleId="af1">
    <w:name w:val="Hyperlink"/>
    <w:basedOn w:val="a0"/>
    <w:uiPriority w:val="99"/>
    <w:qFormat/>
    <w:rPr>
      <w:color w:val="0000FF"/>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e">
    <w:name w:val="标题 字符"/>
    <w:basedOn w:val="a0"/>
    <w:link w:val="ad"/>
    <w:uiPriority w:val="10"/>
    <w:qFormat/>
    <w:rPr>
      <w:rFonts w:asciiTheme="majorHAnsi" w:eastAsiaTheme="majorEastAsia" w:hAnsiTheme="majorHAnsi" w:cstheme="majorBidi"/>
      <w:b/>
      <w:bCs/>
      <w:spacing w:val="-7"/>
      <w:sz w:val="48"/>
      <w:szCs w:val="48"/>
    </w:rPr>
  </w:style>
  <w:style w:type="character" w:customStyle="1" w:styleId="ac">
    <w:name w:val="副标题 字符"/>
    <w:basedOn w:val="a0"/>
    <w:link w:val="ab"/>
    <w:uiPriority w:val="11"/>
    <w:qFormat/>
    <w:rPr>
      <w:rFonts w:asciiTheme="majorHAnsi" w:eastAsiaTheme="majorEastAsia" w:hAnsiTheme="majorHAnsi" w:cstheme="majorBidi"/>
      <w:sz w:val="24"/>
      <w:szCs w:val="24"/>
    </w:rPr>
  </w:style>
  <w:style w:type="paragraph" w:styleId="af2">
    <w:name w:val="No Spacing"/>
    <w:uiPriority w:val="1"/>
    <w:qFormat/>
    <w:pPr>
      <w:jc w:val="both"/>
    </w:pPr>
    <w:rPr>
      <w:sz w:val="22"/>
      <w:szCs w:val="22"/>
    </w:rPr>
  </w:style>
  <w:style w:type="paragraph" w:styleId="af3">
    <w:name w:val="Quote"/>
    <w:basedOn w:val="a"/>
    <w:next w:val="a"/>
    <w:link w:val="af4"/>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4">
    <w:name w:val="引用 字符"/>
    <w:basedOn w:val="a0"/>
    <w:link w:val="af3"/>
    <w:uiPriority w:val="29"/>
    <w:qFormat/>
    <w:rPr>
      <w:rFonts w:asciiTheme="majorHAnsi" w:eastAsiaTheme="majorEastAsia" w:hAnsiTheme="majorHAnsi" w:cstheme="majorBidi"/>
      <w:i/>
      <w:iCs/>
      <w:sz w:val="24"/>
      <w:szCs w:val="24"/>
    </w:rPr>
  </w:style>
  <w:style w:type="paragraph" w:styleId="af5">
    <w:name w:val="Intense Quote"/>
    <w:basedOn w:val="a"/>
    <w:next w:val="a"/>
    <w:link w:val="af6"/>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6">
    <w:name w:val="明显引用 字符"/>
    <w:basedOn w:val="a0"/>
    <w:link w:val="af5"/>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semiHidden/>
    <w:unhideWhenUsed/>
    <w:qFormat/>
    <w:pPr>
      <w:outlineLvl w:val="9"/>
    </w:p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f7">
    <w:name w:val="中教磋商文件格式 字符"/>
    <w:basedOn w:val="a0"/>
    <w:link w:val="af8"/>
    <w:qFormat/>
    <w:rPr>
      <w:rFonts w:ascii="仿宋" w:eastAsia="仿宋" w:hAnsi="仿宋"/>
      <w:color w:val="000000"/>
      <w:sz w:val="28"/>
      <w:szCs w:val="28"/>
    </w:rPr>
  </w:style>
  <w:style w:type="paragraph" w:customStyle="1" w:styleId="af8">
    <w:name w:val="中教磋商文件格式"/>
    <w:basedOn w:val="a"/>
    <w:link w:val="af7"/>
    <w:qFormat/>
    <w:pPr>
      <w:spacing w:after="0" w:line="500" w:lineRule="exact"/>
      <w:ind w:firstLineChars="200" w:firstLine="560"/>
    </w:pPr>
    <w:rPr>
      <w:rFonts w:ascii="仿宋" w:eastAsia="仿宋" w:hAnsi="仿宋"/>
      <w:color w:val="000000"/>
      <w:sz w:val="28"/>
      <w:szCs w:val="28"/>
    </w:rPr>
  </w:style>
  <w:style w:type="paragraph" w:styleId="af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查 丹峰</cp:lastModifiedBy>
  <cp:revision>20</cp:revision>
  <dcterms:created xsi:type="dcterms:W3CDTF">2019-06-07T14:51:00Z</dcterms:created>
  <dcterms:modified xsi:type="dcterms:W3CDTF">2021-08-01T09:27:00Z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DFE80210BC644B388F94985107A63631</vt:lpwstr>
  </property>
</Properties>
</file>