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ascii="仿宋" w:hAnsi="仿宋" w:eastAsia="仿宋"/>
          <w:b/>
          <w:color w:val="000000" w:themeColor="text1"/>
          <w:sz w:val="44"/>
          <w:szCs w:val="44"/>
          <w14:textFill>
            <w14:solidFill>
              <w14:schemeClr w14:val="tx1"/>
            </w14:solidFill>
          </w14:textFill>
        </w:rPr>
      </w:pPr>
      <w:bookmarkStart w:id="0" w:name="_Hlk38472698"/>
      <w:r>
        <w:drawing>
          <wp:inline distT="0" distB="0" distL="0" distR="0">
            <wp:extent cx="5941060" cy="1324610"/>
            <wp:effectExtent l="0" t="0" r="254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inline>
        </w:drawing>
      </w:r>
    </w:p>
    <w:p>
      <w:pPr>
        <w:spacing w:line="1000" w:lineRule="exact"/>
        <w:jc w:val="center"/>
        <w:rPr>
          <w:rFonts w:hint="default" w:ascii="仿宋" w:hAnsi="仿宋" w:eastAsia="仿宋"/>
          <w:b/>
          <w:color w:val="000000" w:themeColor="text1"/>
          <w:sz w:val="52"/>
          <w:szCs w:val="52"/>
          <w:lang w:val="en-US" w:eastAsia="zh-CN"/>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关于入学资格复核平台</w:t>
      </w:r>
      <w:r>
        <w:rPr>
          <w:rFonts w:hint="eastAsia" w:ascii="仿宋" w:hAnsi="仿宋" w:eastAsia="仿宋"/>
          <w:b/>
          <w:color w:val="000000" w:themeColor="text1"/>
          <w:sz w:val="52"/>
          <w:szCs w:val="52"/>
          <w:lang w:val="en-US" w:eastAsia="zh-CN"/>
          <w14:textFill>
            <w14:solidFill>
              <w14:schemeClr w14:val="tx1"/>
            </w14:solidFill>
          </w14:textFill>
        </w:rPr>
        <w:t>采购项目</w:t>
      </w:r>
    </w:p>
    <w:bookmarkEnd w:id="0"/>
    <w:p>
      <w:pPr>
        <w:spacing w:line="9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公</w:t>
      </w:r>
    </w:p>
    <w:p>
      <w:pPr>
        <w:spacing w:line="9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开</w:t>
      </w:r>
    </w:p>
    <w:p>
      <w:pPr>
        <w:spacing w:line="9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询</w:t>
      </w:r>
    </w:p>
    <w:p>
      <w:pPr>
        <w:spacing w:line="9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价</w:t>
      </w:r>
    </w:p>
    <w:p>
      <w:pPr>
        <w:spacing w:line="9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邀</w:t>
      </w:r>
    </w:p>
    <w:p>
      <w:pPr>
        <w:spacing w:line="9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请</w:t>
      </w:r>
    </w:p>
    <w:p>
      <w:pPr>
        <w:spacing w:line="900" w:lineRule="exact"/>
        <w:jc w:val="center"/>
        <w:rPr>
          <w:rFonts w:hint="eastAsia"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函</w:t>
      </w:r>
    </w:p>
    <w:p>
      <w:pPr>
        <w:spacing w:line="500" w:lineRule="exact"/>
        <w:ind w:firstLine="1807" w:firstLineChars="500"/>
        <w:rPr>
          <w:rFonts w:hint="eastAsia" w:ascii="仿宋" w:hAnsi="仿宋" w:eastAsia="仿宋"/>
          <w:b/>
          <w:sz w:val="36"/>
          <w:szCs w:val="36"/>
          <w:lang w:eastAsia="zh-CN"/>
        </w:rPr>
      </w:pPr>
      <w:r>
        <w:rPr>
          <w:rFonts w:hint="eastAsia" w:ascii="仿宋" w:hAnsi="仿宋" w:eastAsia="仿宋"/>
          <w:b/>
          <w:sz w:val="36"/>
          <w:szCs w:val="36"/>
        </w:rPr>
        <w:t>项目编号：</w:t>
      </w:r>
      <w:bookmarkStart w:id="1" w:name="_Toc160880485"/>
      <w:bookmarkStart w:id="2" w:name="_Toc160880118"/>
      <w:bookmarkStart w:id="3" w:name="_Toc169332792"/>
      <w:r>
        <w:rPr>
          <w:rFonts w:hint="eastAsia" w:ascii="仿宋" w:hAnsi="仿宋" w:eastAsia="仿宋"/>
          <w:b/>
          <w:sz w:val="36"/>
          <w:szCs w:val="36"/>
        </w:rPr>
        <w:t>ZWC-202104</w:t>
      </w:r>
      <w:r>
        <w:rPr>
          <w:rFonts w:hint="eastAsia" w:ascii="仿宋" w:hAnsi="仿宋" w:eastAsia="仿宋"/>
          <w:b/>
          <w:sz w:val="36"/>
          <w:szCs w:val="36"/>
          <w:lang w:val="en-US" w:eastAsia="zh-CN"/>
        </w:rPr>
        <w:t>9</w:t>
      </w:r>
    </w:p>
    <w:p>
      <w:pPr>
        <w:spacing w:line="500" w:lineRule="exact"/>
        <w:ind w:firstLine="1807" w:firstLineChars="500"/>
        <w:rPr>
          <w:rFonts w:hint="eastAsia" w:ascii="仿宋" w:hAnsi="仿宋" w:eastAsia="仿宋"/>
          <w:b/>
          <w:sz w:val="36"/>
          <w:szCs w:val="36"/>
          <w:lang w:val="en-US" w:eastAsia="zh-CN"/>
        </w:rPr>
      </w:pPr>
      <w:r>
        <w:rPr>
          <w:rFonts w:hint="eastAsia" w:ascii="仿宋" w:hAnsi="仿宋" w:eastAsia="仿宋"/>
          <w:b/>
          <w:sz w:val="36"/>
          <w:szCs w:val="36"/>
        </w:rPr>
        <w:t>项目名称</w:t>
      </w:r>
      <w:bookmarkEnd w:id="1"/>
      <w:bookmarkEnd w:id="2"/>
      <w:bookmarkEnd w:id="3"/>
      <w:r>
        <w:rPr>
          <w:rFonts w:hint="eastAsia" w:ascii="仿宋" w:hAnsi="仿宋" w:eastAsia="仿宋"/>
          <w:b/>
          <w:sz w:val="36"/>
          <w:szCs w:val="36"/>
        </w:rPr>
        <w:t>：入学资格复核平台</w:t>
      </w:r>
      <w:r>
        <w:rPr>
          <w:rFonts w:hint="eastAsia" w:ascii="仿宋" w:hAnsi="仿宋" w:eastAsia="仿宋"/>
          <w:b/>
          <w:sz w:val="36"/>
          <w:szCs w:val="36"/>
          <w:lang w:val="en-US" w:eastAsia="zh-CN"/>
        </w:rPr>
        <w:t>采购项目</w:t>
      </w:r>
    </w:p>
    <w:p>
      <w:pPr>
        <w:rPr>
          <w:rFonts w:hint="eastAsia" w:ascii="仿宋" w:hAnsi="仿宋" w:eastAsia="仿宋"/>
          <w:b/>
          <w:sz w:val="36"/>
          <w:szCs w:val="36"/>
          <w:lang w:val="en-US" w:eastAsia="zh-CN"/>
        </w:rPr>
      </w:pPr>
      <w:r>
        <w:rPr>
          <w:rFonts w:hint="eastAsia" w:ascii="仿宋" w:hAnsi="仿宋" w:eastAsia="仿宋"/>
          <w:b/>
          <w:sz w:val="36"/>
          <w:szCs w:val="36"/>
          <w:lang w:val="en-US" w:eastAsia="zh-CN"/>
        </w:rPr>
        <w:br w:type="page"/>
      </w:r>
    </w:p>
    <w:p>
      <w:pPr>
        <w:spacing w:line="500" w:lineRule="exact"/>
        <w:ind w:firstLine="2849" w:firstLineChars="645"/>
        <w:rPr>
          <w:rFonts w:ascii="仿宋" w:hAnsi="仿宋" w:eastAsia="仿宋"/>
          <w:b/>
          <w:sz w:val="44"/>
          <w:szCs w:val="44"/>
        </w:rPr>
      </w:pPr>
      <w:bookmarkStart w:id="4" w:name="_Hlk67754059"/>
      <w:r>
        <w:rPr>
          <w:rFonts w:hint="eastAsia" w:ascii="仿宋" w:hAnsi="仿宋" w:eastAsia="仿宋"/>
          <w:b/>
          <w:sz w:val="44"/>
          <w:szCs w:val="44"/>
        </w:rPr>
        <w:t>一、询价邀请函</w:t>
      </w:r>
    </w:p>
    <w:bookmarkEnd w:id="4"/>
    <w:p>
      <w:pPr>
        <w:spacing w:after="0" w:line="500" w:lineRule="exact"/>
        <w:ind w:firstLine="560" w:firstLineChars="200"/>
        <w:rPr>
          <w:rFonts w:ascii="仿宋" w:hAnsi="仿宋" w:eastAsia="仿宋"/>
          <w:sz w:val="28"/>
          <w:szCs w:val="28"/>
        </w:rPr>
      </w:pPr>
      <w:bookmarkStart w:id="5" w:name="_Hlk10840310"/>
      <w:r>
        <w:rPr>
          <w:rFonts w:hint="eastAsia" w:ascii="仿宋" w:hAnsi="仿宋" w:eastAsia="仿宋"/>
          <w:sz w:val="28"/>
          <w:szCs w:val="28"/>
        </w:rPr>
        <w:t>重庆外语外事学院始建于2001年，是纳入国家普通高等教育招生计划、具有学士学位授予权的全日制普通本科高等学校。学校占地面积1572亩，学生规模约1.5万人。根据需要</w:t>
      </w:r>
      <w:r>
        <w:rPr>
          <w:rFonts w:hint="eastAsia" w:ascii="仿宋" w:hAnsi="仿宋" w:eastAsia="仿宋"/>
          <w:sz w:val="28"/>
          <w:szCs w:val="28"/>
          <w:lang w:val="en-US" w:eastAsia="zh-CN"/>
        </w:rPr>
        <w:t>对</w:t>
      </w:r>
      <w:r>
        <w:rPr>
          <w:rFonts w:hint="eastAsia" w:ascii="仿宋" w:hAnsi="仿宋" w:eastAsia="仿宋"/>
          <w:sz w:val="28"/>
          <w:szCs w:val="28"/>
        </w:rPr>
        <w:t>入学资格复核平台采购项目进行公开询价，欢迎国内合格参与人参与。</w:t>
      </w:r>
    </w:p>
    <w:p>
      <w:pPr>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一、项目说明</w:t>
      </w:r>
    </w:p>
    <w:p>
      <w:pPr>
        <w:widowControl w:val="0"/>
        <w:tabs>
          <w:tab w:val="left" w:pos="839"/>
          <w:tab w:val="left" w:pos="1469"/>
        </w:tabs>
        <w:spacing w:after="0" w:line="500" w:lineRule="exac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项目编号：ZWC-202104</w:t>
      </w:r>
      <w:r>
        <w:rPr>
          <w:rFonts w:hint="eastAsia" w:ascii="仿宋" w:hAnsi="仿宋" w:eastAsia="仿宋"/>
          <w:color w:val="000000" w:themeColor="text1"/>
          <w:sz w:val="28"/>
          <w:szCs w:val="28"/>
          <w:lang w:val="en-US" w:eastAsia="zh-CN"/>
          <w14:textFill>
            <w14:solidFill>
              <w14:schemeClr w14:val="tx1"/>
            </w14:solidFill>
          </w14:textFill>
        </w:rPr>
        <w:t>9</w:t>
      </w:r>
    </w:p>
    <w:p>
      <w:pPr>
        <w:widowControl w:val="0"/>
        <w:tabs>
          <w:tab w:val="left" w:pos="839"/>
          <w:tab w:val="left" w:pos="1469"/>
        </w:tabs>
        <w:spacing w:after="0" w:line="500" w:lineRule="exac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项目名称：入学资格复核平台采购项目</w:t>
      </w:r>
    </w:p>
    <w:p>
      <w:pPr>
        <w:widowControl w:val="0"/>
        <w:tabs>
          <w:tab w:val="left" w:pos="839"/>
          <w:tab w:val="left" w:pos="1469"/>
        </w:tabs>
        <w:spacing w:after="0" w:line="500" w:lineRule="exac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数量及主要技术要求:</w:t>
      </w:r>
      <w:r>
        <w:rPr>
          <w:rFonts w:hint="eastAsia" w:ascii="仿宋" w:hAnsi="仿宋" w:eastAsia="仿宋"/>
          <w:color w:val="000000" w:themeColor="text1"/>
          <w:sz w:val="28"/>
          <w:szCs w:val="28"/>
          <w:lang w:val="en-US" w:eastAsia="zh-CN"/>
          <w14:textFill>
            <w14:solidFill>
              <w14:schemeClr w14:val="tx1"/>
            </w14:solidFill>
          </w14:textFill>
        </w:rPr>
        <w:t>人脸抓拍摄像机8台，人脸识别模块/组件控制器1台，身份证阅读器8台，软件平台1套，</w:t>
      </w:r>
      <w:r>
        <w:rPr>
          <w:rFonts w:hint="eastAsia" w:ascii="仿宋" w:hAnsi="仿宋" w:eastAsia="仿宋"/>
          <w:color w:val="000000" w:themeColor="text1"/>
          <w:sz w:val="28"/>
          <w:szCs w:val="28"/>
          <w14:textFill>
            <w14:solidFill>
              <w14:schemeClr w14:val="tx1"/>
            </w14:solidFill>
          </w14:textFill>
        </w:rPr>
        <w:t>详见《公开询价一览表》</w:t>
      </w:r>
    </w:p>
    <w:p>
      <w:pPr>
        <w:widowControl w:val="0"/>
        <w:tabs>
          <w:tab w:val="left" w:pos="839"/>
          <w:tab w:val="left" w:pos="1469"/>
        </w:tabs>
        <w:spacing w:after="0" w:line="500" w:lineRule="exac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参与人资格标准：</w:t>
      </w:r>
      <w:r>
        <w:rPr>
          <w:rFonts w:ascii="仿宋" w:hAnsi="仿宋" w:eastAsia="仿宋"/>
          <w:color w:val="000000" w:themeColor="text1"/>
          <w:sz w:val="28"/>
          <w:szCs w:val="28"/>
          <w14:textFill>
            <w14:solidFill>
              <w14:schemeClr w14:val="tx1"/>
            </w14:solidFill>
          </w14:textFill>
        </w:rPr>
        <w:t xml:space="preserve"> </w:t>
      </w:r>
    </w:p>
    <w:p>
      <w:pPr>
        <w:widowControl w:val="0"/>
        <w:tabs>
          <w:tab w:val="left" w:pos="839"/>
          <w:tab w:val="left" w:pos="1469"/>
        </w:tabs>
        <w:spacing w:after="0" w:line="500" w:lineRule="exact"/>
        <w:rPr>
          <w:rFonts w:ascii="仿宋" w:hAnsi="仿宋" w:eastAsia="仿宋"/>
          <w:color w:val="auto"/>
          <w:sz w:val="28"/>
          <w:szCs w:val="28"/>
        </w:rPr>
      </w:pPr>
      <w:r>
        <w:rPr>
          <w:rFonts w:hint="eastAsia" w:ascii="仿宋" w:hAnsi="仿宋" w:eastAsia="仿宋"/>
          <w:color w:val="auto"/>
          <w:sz w:val="28"/>
          <w:szCs w:val="28"/>
        </w:rPr>
        <w:t>（1）参与人应具有独立法人资格，具有</w:t>
      </w:r>
      <w:r>
        <w:rPr>
          <w:rFonts w:hint="eastAsia" w:ascii="仿宋" w:hAnsi="仿宋" w:eastAsia="仿宋"/>
          <w:color w:val="auto"/>
          <w:sz w:val="28"/>
          <w:szCs w:val="28"/>
          <w:lang w:val="en-US" w:eastAsia="zh-CN"/>
        </w:rPr>
        <w:t>履行本项目所需设备和专业技术能力</w:t>
      </w:r>
      <w:r>
        <w:rPr>
          <w:rFonts w:hint="eastAsia" w:ascii="仿宋" w:hAnsi="仿宋" w:eastAsia="仿宋"/>
          <w:color w:val="auto"/>
          <w:sz w:val="28"/>
          <w:szCs w:val="28"/>
        </w:rPr>
        <w:t>。</w:t>
      </w:r>
    </w:p>
    <w:p>
      <w:pPr>
        <w:widowControl w:val="0"/>
        <w:tabs>
          <w:tab w:val="left" w:pos="839"/>
          <w:tab w:val="left" w:pos="1469"/>
        </w:tabs>
        <w:spacing w:after="0" w:line="500" w:lineRule="exact"/>
        <w:rPr>
          <w:rFonts w:ascii="仿宋" w:hAnsi="仿宋" w:eastAsia="仿宋"/>
          <w:color w:val="auto"/>
          <w:sz w:val="28"/>
          <w:szCs w:val="28"/>
        </w:rPr>
      </w:pPr>
      <w:r>
        <w:rPr>
          <w:rFonts w:hint="eastAsia" w:ascii="仿宋" w:hAnsi="仿宋" w:eastAsia="仿宋"/>
          <w:color w:val="auto"/>
          <w:sz w:val="28"/>
          <w:szCs w:val="28"/>
        </w:rPr>
        <w:t>（2）参与人应在重庆市范围有固定售后服务机构，具备相应的服务能力。</w:t>
      </w:r>
    </w:p>
    <w:p>
      <w:pPr>
        <w:widowControl w:val="0"/>
        <w:tabs>
          <w:tab w:val="left" w:pos="839"/>
          <w:tab w:val="left" w:pos="1469"/>
        </w:tabs>
        <w:spacing w:after="0" w:line="500" w:lineRule="exact"/>
        <w:rPr>
          <w:rFonts w:ascii="仿宋" w:hAnsi="仿宋" w:eastAsia="仿宋"/>
          <w:color w:val="auto"/>
          <w:sz w:val="28"/>
          <w:szCs w:val="28"/>
        </w:rPr>
      </w:pPr>
      <w:r>
        <w:rPr>
          <w:rFonts w:hint="eastAsia" w:ascii="仿宋" w:hAnsi="仿宋" w:eastAsia="仿宋"/>
          <w:color w:val="auto"/>
          <w:sz w:val="28"/>
          <w:szCs w:val="28"/>
        </w:rPr>
        <w:t>（3）参与人应遵守中国的有关法律、法规和规章的规定。</w:t>
      </w:r>
    </w:p>
    <w:p>
      <w:pPr>
        <w:widowControl w:val="0"/>
        <w:tabs>
          <w:tab w:val="left" w:pos="839"/>
          <w:tab w:val="left" w:pos="1469"/>
        </w:tabs>
        <w:spacing w:after="0" w:line="500" w:lineRule="exact"/>
        <w:rPr>
          <w:rFonts w:ascii="仿宋" w:hAnsi="仿宋" w:eastAsia="仿宋"/>
          <w:color w:val="auto"/>
          <w:sz w:val="28"/>
          <w:szCs w:val="28"/>
        </w:rPr>
      </w:pPr>
      <w:r>
        <w:rPr>
          <w:rFonts w:hint="eastAsia" w:ascii="仿宋" w:hAnsi="仿宋" w:eastAsia="仿宋"/>
          <w:color w:val="auto"/>
          <w:sz w:val="28"/>
          <w:szCs w:val="28"/>
        </w:rPr>
        <w:t>（4）参与人具有三年以上（包括三年）3个以上同类项目销售和良好的售后服务应用成功案例（提供文字或图片),近三年未发生重大安全或质量事故。</w:t>
      </w:r>
    </w:p>
    <w:p>
      <w:pPr>
        <w:widowControl w:val="0"/>
        <w:tabs>
          <w:tab w:val="left" w:pos="839"/>
          <w:tab w:val="left" w:pos="1469"/>
        </w:tabs>
        <w:spacing w:after="0" w:line="500" w:lineRule="exact"/>
        <w:rPr>
          <w:rFonts w:ascii="仿宋" w:hAnsi="仿宋" w:eastAsia="仿宋"/>
          <w:color w:val="auto"/>
          <w:sz w:val="28"/>
          <w:szCs w:val="28"/>
        </w:rPr>
      </w:pPr>
      <w:r>
        <w:rPr>
          <w:rFonts w:hint="eastAsia" w:ascii="仿宋" w:hAnsi="仿宋" w:eastAsia="仿宋"/>
          <w:color w:val="auto"/>
          <w:sz w:val="28"/>
          <w:szCs w:val="28"/>
        </w:rPr>
        <w:t>（5）参与人须有良好的商业信誉和健全的财务制度。</w:t>
      </w:r>
    </w:p>
    <w:p>
      <w:pPr>
        <w:widowControl w:val="0"/>
        <w:tabs>
          <w:tab w:val="left" w:pos="839"/>
          <w:tab w:val="left" w:pos="1469"/>
        </w:tabs>
        <w:spacing w:after="0" w:line="500" w:lineRule="exact"/>
        <w:rPr>
          <w:rFonts w:ascii="仿宋" w:hAnsi="仿宋" w:eastAsia="仿宋"/>
          <w:color w:val="auto"/>
          <w:sz w:val="28"/>
          <w:szCs w:val="28"/>
        </w:rPr>
      </w:pPr>
      <w:r>
        <w:rPr>
          <w:rFonts w:hint="eastAsia" w:ascii="仿宋" w:hAnsi="仿宋" w:eastAsia="仿宋"/>
          <w:color w:val="auto"/>
          <w:sz w:val="28"/>
          <w:szCs w:val="28"/>
        </w:rPr>
        <w:t>（6）参与人有依法缴纳税金的良好记录。</w:t>
      </w:r>
    </w:p>
    <w:p>
      <w:pPr>
        <w:pStyle w:val="62"/>
        <w:spacing w:after="0" w:line="400" w:lineRule="exact"/>
        <w:ind w:left="709" w:hanging="709" w:firstLineChars="0"/>
        <w:jc w:val="left"/>
        <w:rPr>
          <w:rFonts w:ascii="仿宋" w:hAnsi="仿宋" w:eastAsia="仿宋"/>
          <w:color w:val="auto"/>
          <w:sz w:val="28"/>
          <w:szCs w:val="28"/>
        </w:rPr>
      </w:pPr>
      <w:r>
        <w:rPr>
          <w:rFonts w:hint="eastAsia" w:ascii="仿宋" w:hAnsi="仿宋" w:eastAsia="仿宋"/>
          <w:color w:val="auto"/>
          <w:sz w:val="28"/>
          <w:szCs w:val="28"/>
        </w:rPr>
        <w:t>（7）参与人应提供下列资格证明文件，否则其响应文件将被拒绝：</w:t>
      </w:r>
    </w:p>
    <w:p>
      <w:pPr>
        <w:widowControl w:val="0"/>
        <w:tabs>
          <w:tab w:val="left" w:pos="839"/>
          <w:tab w:val="left" w:pos="1469"/>
        </w:tabs>
        <w:spacing w:after="0" w:line="500" w:lineRule="exact"/>
        <w:ind w:left="660" w:leftChars="300"/>
        <w:rPr>
          <w:rFonts w:ascii="仿宋" w:hAnsi="仿宋" w:eastAsia="仿宋"/>
          <w:color w:val="auto"/>
          <w:sz w:val="28"/>
          <w:szCs w:val="28"/>
        </w:rPr>
      </w:pPr>
      <w:r>
        <w:rPr>
          <w:rFonts w:hint="eastAsia" w:ascii="仿宋" w:hAnsi="仿宋" w:eastAsia="仿宋"/>
          <w:color w:val="auto"/>
          <w:sz w:val="28"/>
          <w:szCs w:val="28"/>
        </w:rPr>
        <w:t>1）营业执照副本、税务登记证副本、组织机构代码证副本(三证合一的只需提供带有社会信用代码的营业执照)；</w:t>
      </w:r>
    </w:p>
    <w:p>
      <w:pPr>
        <w:widowControl w:val="0"/>
        <w:tabs>
          <w:tab w:val="left" w:pos="839"/>
          <w:tab w:val="left" w:pos="1469"/>
        </w:tabs>
        <w:spacing w:after="0" w:line="500" w:lineRule="exact"/>
        <w:ind w:left="660" w:leftChars="300"/>
        <w:rPr>
          <w:rFonts w:ascii="仿宋" w:hAnsi="仿宋" w:eastAsia="仿宋"/>
          <w:color w:val="auto"/>
          <w:sz w:val="28"/>
          <w:szCs w:val="28"/>
        </w:rPr>
      </w:pPr>
      <w:r>
        <w:rPr>
          <w:rFonts w:hint="eastAsia" w:ascii="仿宋" w:hAnsi="仿宋" w:eastAsia="仿宋"/>
          <w:color w:val="auto"/>
          <w:sz w:val="28"/>
          <w:szCs w:val="28"/>
          <w:lang w:val="en-US" w:eastAsia="zh-CN"/>
        </w:rPr>
        <w:t>2</w:t>
      </w:r>
      <w:r>
        <w:rPr>
          <w:rFonts w:hint="eastAsia" w:ascii="仿宋" w:hAnsi="仿宋" w:eastAsia="仿宋"/>
          <w:color w:val="auto"/>
          <w:sz w:val="28"/>
          <w:szCs w:val="28"/>
        </w:rPr>
        <w:t>）2020年公司财务纳税证明；</w:t>
      </w:r>
    </w:p>
    <w:p>
      <w:pPr>
        <w:widowControl w:val="0"/>
        <w:tabs>
          <w:tab w:val="left" w:pos="839"/>
          <w:tab w:val="left" w:pos="1469"/>
        </w:tabs>
        <w:spacing w:after="0" w:line="500" w:lineRule="exact"/>
        <w:ind w:left="660" w:leftChars="300"/>
        <w:rPr>
          <w:rFonts w:ascii="仿宋" w:hAnsi="仿宋" w:eastAsia="仿宋"/>
          <w:color w:val="auto"/>
          <w:sz w:val="28"/>
          <w:szCs w:val="28"/>
        </w:rPr>
      </w:pPr>
      <w:r>
        <w:rPr>
          <w:rFonts w:hint="eastAsia" w:ascii="仿宋" w:hAnsi="仿宋" w:eastAsia="仿宋"/>
          <w:color w:val="auto"/>
          <w:sz w:val="28"/>
          <w:szCs w:val="28"/>
          <w:lang w:val="en-US" w:eastAsia="zh-CN"/>
        </w:rPr>
        <w:t>3</w:t>
      </w:r>
      <w:r>
        <w:rPr>
          <w:rFonts w:hint="eastAsia" w:ascii="仿宋" w:hAnsi="仿宋" w:eastAsia="仿宋"/>
          <w:color w:val="auto"/>
          <w:sz w:val="28"/>
          <w:szCs w:val="28"/>
        </w:rPr>
        <w:t>）社会保障资金的缴纳记录证明。</w:t>
      </w:r>
    </w:p>
    <w:p>
      <w:pPr>
        <w:spacing w:after="0" w:line="400" w:lineRule="exact"/>
        <w:rPr>
          <w:rFonts w:ascii="仿宋" w:hAnsi="仿宋" w:eastAsia="仿宋"/>
          <w:sz w:val="28"/>
          <w:szCs w:val="28"/>
        </w:rPr>
      </w:pPr>
      <w:r>
        <w:rPr>
          <w:rFonts w:hint="eastAsia" w:ascii="仿宋" w:hAnsi="仿宋" w:eastAsia="仿宋"/>
          <w:b/>
          <w:sz w:val="28"/>
          <w:szCs w:val="28"/>
        </w:rPr>
        <w:t>注：</w:t>
      </w:r>
      <w:r>
        <w:rPr>
          <w:rFonts w:hint="eastAsia" w:ascii="仿宋" w:hAnsi="仿宋" w:eastAsia="仿宋"/>
          <w:sz w:val="28"/>
          <w:szCs w:val="28"/>
        </w:rPr>
        <w:t>参与人提交的以上要求的文件或证明的复印件应是最新（有效）、清晰，注明“与原件一致”并加盖参与人公章，并有原件备查。</w:t>
      </w:r>
    </w:p>
    <w:p>
      <w:pPr>
        <w:widowControl w:val="0"/>
        <w:tabs>
          <w:tab w:val="left" w:pos="839"/>
          <w:tab w:val="left" w:pos="1469"/>
        </w:tabs>
        <w:spacing w:after="0" w:line="500" w:lineRule="exact"/>
        <w:rPr>
          <w:rFonts w:ascii="仿宋" w:hAnsi="仿宋" w:eastAsia="仿宋"/>
          <w:color w:val="000000" w:themeColor="text1"/>
          <w:sz w:val="28"/>
          <w:szCs w:val="28"/>
          <w:shd w:val="clear" w:color="auto" w:fill="FFFFFF"/>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报价响应文件递交方式：</w:t>
      </w:r>
      <w:r>
        <w:rPr>
          <w:rFonts w:hint="eastAsia" w:ascii="仿宋" w:hAnsi="仿宋" w:eastAsia="仿宋"/>
          <w:b/>
          <w:bCs/>
          <w:sz w:val="28"/>
          <w:szCs w:val="28"/>
        </w:rPr>
        <w:t>密封报价并使用现场报送</w:t>
      </w:r>
      <w:r>
        <w:rPr>
          <w:rFonts w:hint="eastAsia" w:ascii="仿宋" w:hAnsi="仿宋" w:eastAsia="仿宋"/>
          <w:sz w:val="28"/>
          <w:szCs w:val="28"/>
        </w:rPr>
        <w:t>。</w:t>
      </w:r>
    </w:p>
    <w:p>
      <w:pPr>
        <w:widowControl w:val="0"/>
        <w:tabs>
          <w:tab w:val="left" w:pos="839"/>
          <w:tab w:val="left" w:pos="1469"/>
        </w:tabs>
        <w:spacing w:after="0" w:line="500" w:lineRule="exact"/>
        <w:rPr>
          <w:rFonts w:ascii="仿宋" w:hAnsi="仿宋" w:eastAsia="仿宋"/>
          <w:color w:val="000000" w:themeColor="text1"/>
          <w:sz w:val="28"/>
          <w:szCs w:val="28"/>
          <w:shd w:val="clear" w:color="auto" w:fill="FFFFFF"/>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6.</w:t>
      </w:r>
      <w:r>
        <w:rPr>
          <w:rFonts w:hint="eastAsia" w:ascii="仿宋" w:hAnsi="仿宋" w:eastAsia="仿宋"/>
          <w:color w:val="000000" w:themeColor="text1"/>
          <w:sz w:val="28"/>
          <w:szCs w:val="28"/>
          <w14:textFill>
            <w14:solidFill>
              <w14:schemeClr w14:val="tx1"/>
            </w14:solidFill>
          </w14:textFill>
        </w:rPr>
        <w:t>报价响应文件递交截止时间</w:t>
      </w:r>
      <w:r>
        <w:rPr>
          <w:rFonts w:hint="eastAsia" w:ascii="仿宋" w:hAnsi="仿宋" w:eastAsia="仿宋"/>
          <w:color w:val="000000" w:themeColor="text1"/>
          <w:sz w:val="28"/>
          <w:szCs w:val="28"/>
          <w:shd w:val="clear" w:color="auto" w:fill="FFFFFF"/>
          <w14:textFill>
            <w14:solidFill>
              <w14:schemeClr w14:val="tx1"/>
            </w14:solidFill>
          </w14:textFill>
        </w:rPr>
        <w:t>：</w:t>
      </w:r>
      <w:r>
        <w:rPr>
          <w:rFonts w:hint="eastAsia" w:ascii="仿宋" w:hAnsi="仿宋" w:eastAsia="仿宋"/>
          <w:sz w:val="28"/>
          <w:szCs w:val="28"/>
          <w:shd w:val="clear" w:color="auto" w:fill="FFFFFF"/>
        </w:rPr>
        <w:t>2021年0</w:t>
      </w:r>
      <w:r>
        <w:rPr>
          <w:rFonts w:ascii="仿宋" w:hAnsi="仿宋" w:eastAsia="仿宋"/>
          <w:sz w:val="28"/>
          <w:szCs w:val="28"/>
          <w:shd w:val="clear" w:color="auto" w:fill="FFFFFF"/>
        </w:rPr>
        <w:t>8月</w:t>
      </w:r>
      <w:r>
        <w:rPr>
          <w:rFonts w:hint="eastAsia" w:ascii="仿宋" w:hAnsi="仿宋" w:eastAsia="仿宋"/>
          <w:sz w:val="28"/>
          <w:szCs w:val="28"/>
          <w:shd w:val="clear" w:color="auto" w:fill="FFFFFF"/>
          <w:lang w:val="en-US" w:eastAsia="zh-CN"/>
        </w:rPr>
        <w:t>20</w:t>
      </w:r>
      <w:r>
        <w:rPr>
          <w:rFonts w:ascii="仿宋" w:hAnsi="仿宋" w:eastAsia="仿宋"/>
          <w:sz w:val="28"/>
          <w:szCs w:val="28"/>
          <w:shd w:val="clear" w:color="auto" w:fill="FFFFFF"/>
        </w:rPr>
        <w:t>日</w:t>
      </w:r>
      <w:r>
        <w:rPr>
          <w:rFonts w:hint="eastAsia" w:ascii="仿宋" w:hAnsi="仿宋" w:eastAsia="仿宋"/>
          <w:sz w:val="28"/>
          <w:szCs w:val="28"/>
          <w:shd w:val="clear" w:color="auto" w:fill="FFFFFF"/>
        </w:rPr>
        <w:t>上午11：00前。</w:t>
      </w:r>
    </w:p>
    <w:p>
      <w:pPr>
        <w:spacing w:after="0" w:line="500" w:lineRule="exac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7.</w:t>
      </w:r>
      <w:r>
        <w:rPr>
          <w:rFonts w:hint="eastAsia" w:ascii="仿宋" w:hAnsi="仿宋" w:eastAsia="仿宋"/>
          <w:color w:val="000000" w:themeColor="text1"/>
          <w:sz w:val="28"/>
          <w:szCs w:val="28"/>
          <w14:textFill>
            <w14:solidFill>
              <w14:schemeClr w14:val="tx1"/>
            </w14:solidFill>
          </w14:textFill>
        </w:rPr>
        <w:t>报价响应文件递交地点：</w:t>
      </w:r>
      <w:r>
        <w:rPr>
          <w:rFonts w:hint="eastAsia" w:ascii="仿宋" w:hAnsi="仿宋" w:eastAsia="仿宋"/>
          <w:sz w:val="28"/>
          <w:szCs w:val="28"/>
        </w:rPr>
        <w:t>渝北区回兴龙石路18号学院办公楼二楼</w:t>
      </w:r>
      <w:r>
        <w:rPr>
          <w:rFonts w:ascii="仿宋" w:hAnsi="仿宋" w:eastAsia="仿宋"/>
          <w:sz w:val="28"/>
          <w:szCs w:val="28"/>
        </w:rPr>
        <w:t>202</w:t>
      </w:r>
      <w:r>
        <w:rPr>
          <w:rFonts w:hint="eastAsia" w:ascii="仿宋" w:hAnsi="仿宋" w:eastAsia="仿宋"/>
          <w:sz w:val="28"/>
          <w:szCs w:val="28"/>
        </w:rPr>
        <w:t>室。</w:t>
      </w:r>
    </w:p>
    <w:p>
      <w:pPr>
        <w:spacing w:after="0" w:line="440" w:lineRule="exact"/>
        <w:ind w:left="839"/>
        <w:rPr>
          <w:rFonts w:ascii="仿宋" w:hAnsi="仿宋" w:eastAsia="仿宋"/>
          <w:b/>
          <w:bCs/>
          <w:sz w:val="28"/>
          <w:szCs w:val="28"/>
        </w:rPr>
      </w:pPr>
      <w:bookmarkStart w:id="6" w:name="_Hlk67753493"/>
      <w:r>
        <w:rPr>
          <w:rFonts w:hint="eastAsia" w:ascii="仿宋" w:hAnsi="仿宋" w:eastAsia="仿宋"/>
          <w:b/>
          <w:bCs/>
          <w:sz w:val="28"/>
          <w:szCs w:val="28"/>
        </w:rPr>
        <w:t xml:space="preserve">联系人：喻峻  </w:t>
      </w:r>
      <w:r>
        <w:rPr>
          <w:rFonts w:ascii="仿宋" w:hAnsi="仿宋" w:eastAsia="仿宋"/>
          <w:b/>
          <w:bCs/>
          <w:sz w:val="28"/>
          <w:szCs w:val="28"/>
        </w:rPr>
        <w:t xml:space="preserve">      </w:t>
      </w:r>
      <w:r>
        <w:rPr>
          <w:rFonts w:hint="eastAsia" w:ascii="仿宋" w:hAnsi="仿宋" w:eastAsia="仿宋"/>
          <w:b/>
          <w:bCs/>
          <w:sz w:val="28"/>
          <w:szCs w:val="28"/>
          <w:lang w:val="en-US" w:eastAsia="zh-CN"/>
        </w:rPr>
        <w:t xml:space="preserve">  </w:t>
      </w:r>
      <w:r>
        <w:rPr>
          <w:rFonts w:ascii="仿宋" w:hAnsi="仿宋" w:eastAsia="仿宋"/>
          <w:b/>
          <w:bCs/>
          <w:sz w:val="28"/>
          <w:szCs w:val="28"/>
        </w:rPr>
        <w:t xml:space="preserve">  </w:t>
      </w:r>
      <w:r>
        <w:rPr>
          <w:rFonts w:hint="eastAsia" w:ascii="仿宋" w:hAnsi="仿宋" w:eastAsia="仿宋"/>
          <w:b/>
          <w:bCs/>
          <w:sz w:val="28"/>
          <w:szCs w:val="28"/>
        </w:rPr>
        <w:t>联系电话：</w:t>
      </w:r>
      <w:r>
        <w:rPr>
          <w:rFonts w:ascii="仿宋" w:hAnsi="仿宋" w:eastAsia="仿宋"/>
          <w:b/>
          <w:bCs/>
          <w:sz w:val="28"/>
          <w:szCs w:val="28"/>
        </w:rPr>
        <w:t>18502371287</w:t>
      </w:r>
    </w:p>
    <w:p>
      <w:pPr>
        <w:spacing w:after="0" w:line="440" w:lineRule="exact"/>
        <w:ind w:left="839"/>
        <w:rPr>
          <w:rFonts w:hint="default" w:ascii="仿宋" w:hAnsi="仿宋" w:eastAsia="仿宋"/>
          <w:b/>
          <w:bCs/>
          <w:sz w:val="28"/>
          <w:szCs w:val="28"/>
          <w:lang w:val="en-US" w:eastAsia="zh-CN"/>
        </w:rPr>
      </w:pPr>
      <w:r>
        <w:rPr>
          <w:rFonts w:hint="eastAsia" w:ascii="仿宋" w:hAnsi="仿宋" w:eastAsia="仿宋"/>
          <w:b/>
          <w:bCs/>
          <w:sz w:val="28"/>
          <w:szCs w:val="28"/>
        </w:rPr>
        <w:t>项目答疑人：</w:t>
      </w:r>
      <w:r>
        <w:rPr>
          <w:rFonts w:hint="eastAsia" w:ascii="仿宋" w:hAnsi="仿宋" w:eastAsia="仿宋"/>
          <w:b/>
          <w:bCs/>
          <w:sz w:val="28"/>
          <w:szCs w:val="28"/>
          <w:lang w:val="en-US" w:eastAsia="zh-CN"/>
        </w:rPr>
        <w:t>胡洪林</w:t>
      </w:r>
      <w:r>
        <w:rPr>
          <w:rFonts w:hint="eastAsia" w:ascii="仿宋" w:hAnsi="仿宋" w:eastAsia="仿宋"/>
          <w:b/>
          <w:bCs/>
          <w:sz w:val="28"/>
          <w:szCs w:val="28"/>
        </w:rPr>
        <w:t xml:space="preserve">  </w:t>
      </w:r>
      <w:r>
        <w:rPr>
          <w:rFonts w:ascii="仿宋" w:hAnsi="仿宋" w:eastAsia="仿宋"/>
          <w:b/>
          <w:bCs/>
          <w:sz w:val="28"/>
          <w:szCs w:val="28"/>
        </w:rPr>
        <w:t xml:space="preserve">    </w:t>
      </w:r>
      <w:r>
        <w:rPr>
          <w:rFonts w:hint="eastAsia" w:ascii="仿宋" w:hAnsi="仿宋" w:eastAsia="仿宋"/>
          <w:b/>
          <w:bCs/>
          <w:sz w:val="28"/>
          <w:szCs w:val="28"/>
        </w:rPr>
        <w:t>联系电话：</w:t>
      </w:r>
      <w:r>
        <w:rPr>
          <w:rFonts w:hint="eastAsia" w:ascii="仿宋" w:hAnsi="仿宋" w:eastAsia="仿宋"/>
          <w:b/>
          <w:bCs/>
          <w:sz w:val="28"/>
          <w:szCs w:val="28"/>
          <w:lang w:val="en-US" w:eastAsia="zh-CN"/>
        </w:rPr>
        <w:t>15086692878</w:t>
      </w:r>
    </w:p>
    <w:p>
      <w:pPr>
        <w:spacing w:after="0" w:line="440" w:lineRule="exact"/>
        <w:ind w:left="839"/>
        <w:rPr>
          <w:rFonts w:ascii="仿宋" w:hAnsi="仿宋" w:eastAsia="仿宋"/>
          <w:b/>
          <w:bCs/>
          <w:sz w:val="28"/>
          <w:szCs w:val="28"/>
        </w:rPr>
      </w:pPr>
      <w:r>
        <w:rPr>
          <w:rFonts w:hint="eastAsia" w:ascii="仿宋" w:hAnsi="仿宋" w:eastAsia="仿宋"/>
          <w:b/>
          <w:bCs/>
          <w:sz w:val="28"/>
          <w:szCs w:val="28"/>
        </w:rPr>
        <w:t>注：响应文件按以上地址送达</w:t>
      </w:r>
    </w:p>
    <w:bookmarkEnd w:id="6"/>
    <w:p>
      <w:pPr>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二、参与人须知</w:t>
      </w:r>
    </w:p>
    <w:p>
      <w:pPr>
        <w:widowControl w:val="0"/>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1.所有货物及施工改造服务等均以人民币报价；</w:t>
      </w:r>
    </w:p>
    <w:p>
      <w:pPr>
        <w:widowControl w:val="0"/>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2.报价响应文件2份，报价响应文件</w:t>
      </w:r>
      <w:r>
        <w:rPr>
          <w:rFonts w:ascii="仿宋" w:hAnsi="仿宋" w:eastAsia="仿宋"/>
          <w:color w:val="000000" w:themeColor="text1"/>
          <w:sz w:val="28"/>
          <w:szCs w:val="28"/>
          <w14:textFill>
            <w14:solidFill>
              <w14:schemeClr w14:val="tx1"/>
            </w14:solidFill>
          </w14:textFill>
        </w:rPr>
        <w:t>必须用A4幅面纸张打印</w:t>
      </w:r>
      <w:r>
        <w:rPr>
          <w:rFonts w:hint="eastAsia" w:ascii="仿宋" w:hAnsi="仿宋" w:eastAsia="仿宋"/>
          <w:color w:val="000000" w:themeColor="text1"/>
          <w:sz w:val="28"/>
          <w:szCs w:val="28"/>
          <w14:textFill>
            <w14:solidFill>
              <w14:schemeClr w14:val="tx1"/>
            </w14:solidFill>
          </w14:textFill>
        </w:rPr>
        <w:t>，须由参与人填写并加盖公章（正本1份副本1份）；</w:t>
      </w:r>
    </w:p>
    <w:p>
      <w:pPr>
        <w:widowControl w:val="0"/>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3.报价响应文件用不退色墨水书写或打印，因字迹潦草或表达不清所引起的后果由参与人自负；</w:t>
      </w:r>
    </w:p>
    <w:p>
      <w:pPr>
        <w:widowControl w:val="0"/>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b/>
          <w:bCs/>
          <w:color w:val="000000" w:themeColor="text1"/>
          <w:sz w:val="28"/>
          <w:szCs w:val="28"/>
          <w14:textFill>
            <w14:solidFill>
              <w14:schemeClr w14:val="tx1"/>
            </w14:solidFill>
          </w14:textFill>
        </w:rPr>
        <w:t>报价响应文件及所有相关资料需同时进行密封处理，并在密封处加盖公章，未做密封处理及未加盖公章的视为无效报价；</w:t>
      </w:r>
    </w:p>
    <w:p>
      <w:pPr>
        <w:widowControl w:val="0"/>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5.一个参与人只能提交一个报价响应文件。但如果参与人之间存在下列互为关联关系情形之一的，不得同时参加本项目报价：</w:t>
      </w:r>
    </w:p>
    <w:p>
      <w:pPr>
        <w:widowControl w:val="0"/>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 法定代表人为同一人的两个及两个以上法人；</w:t>
      </w:r>
    </w:p>
    <w:p>
      <w:pPr>
        <w:widowControl w:val="0"/>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 母公司、直接或间接持股50％及以上的被投资公司;</w:t>
      </w:r>
    </w:p>
    <w:p>
      <w:pPr>
        <w:widowControl w:val="0"/>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 均为同一家母公司直接或间接持股50％及以上的被投资公司。</w:t>
      </w:r>
    </w:p>
    <w:p>
      <w:pPr>
        <w:spacing w:after="0" w:line="440" w:lineRule="exact"/>
        <w:jc w:val="left"/>
        <w:rPr>
          <w:rFonts w:ascii="仿宋" w:hAnsi="仿宋" w:eastAsia="仿宋"/>
          <w:sz w:val="28"/>
          <w:szCs w:val="28"/>
        </w:rPr>
      </w:pPr>
      <w:r>
        <w:rPr>
          <w:rFonts w:hint="eastAsia" w:ascii="仿宋" w:hAnsi="仿宋" w:eastAsia="仿宋"/>
          <w:sz w:val="28"/>
          <w:szCs w:val="28"/>
        </w:rPr>
        <w:t>三、质保和后期服务要求</w:t>
      </w:r>
    </w:p>
    <w:p>
      <w:pPr>
        <w:widowControl w:val="0"/>
        <w:tabs>
          <w:tab w:val="left" w:pos="839"/>
          <w:tab w:val="left" w:pos="1469"/>
        </w:tabs>
        <w:spacing w:after="0" w:line="500" w:lineRule="exact"/>
        <w:rPr>
          <w:rFonts w:ascii="仿宋" w:hAnsi="仿宋" w:eastAsia="仿宋"/>
          <w:sz w:val="28"/>
          <w:szCs w:val="28"/>
        </w:rPr>
      </w:pPr>
      <w:r>
        <w:rPr>
          <w:rFonts w:hint="eastAsia" w:ascii="仿宋" w:hAnsi="仿宋" w:eastAsia="仿宋"/>
          <w:sz w:val="28"/>
          <w:szCs w:val="28"/>
        </w:rPr>
        <w:t>1.免费保修期，</w:t>
      </w:r>
      <w:r>
        <w:rPr>
          <w:rFonts w:hint="eastAsia" w:ascii="仿宋" w:hAnsi="仿宋" w:eastAsia="仿宋"/>
          <w:sz w:val="28"/>
          <w:szCs w:val="28"/>
          <w:lang w:val="en-US" w:eastAsia="zh-CN"/>
        </w:rPr>
        <w:t>叁</w:t>
      </w:r>
      <w:r>
        <w:rPr>
          <w:rFonts w:hint="eastAsia" w:ascii="仿宋" w:hAnsi="仿宋" w:eastAsia="仿宋"/>
          <w:sz w:val="28"/>
          <w:szCs w:val="28"/>
        </w:rPr>
        <w:t>年以上；</w:t>
      </w:r>
    </w:p>
    <w:p>
      <w:pPr>
        <w:widowControl w:val="0"/>
        <w:spacing w:after="0" w:line="440" w:lineRule="exact"/>
        <w:jc w:val="left"/>
        <w:rPr>
          <w:rFonts w:ascii="仿宋" w:hAnsi="仿宋" w:eastAsia="仿宋"/>
          <w:sz w:val="28"/>
          <w:szCs w:val="28"/>
        </w:rPr>
      </w:pPr>
      <w:r>
        <w:rPr>
          <w:rFonts w:hint="eastAsia" w:ascii="仿宋" w:hAnsi="仿宋" w:eastAsia="仿宋"/>
          <w:sz w:val="28"/>
          <w:szCs w:val="28"/>
        </w:rPr>
        <w:t>2.应急保修时间安排，报修后2天内完成；</w:t>
      </w:r>
    </w:p>
    <w:p>
      <w:pPr>
        <w:widowControl w:val="0"/>
        <w:spacing w:after="0" w:line="440" w:lineRule="exact"/>
        <w:jc w:val="left"/>
        <w:rPr>
          <w:rFonts w:ascii="仿宋" w:hAnsi="仿宋" w:eastAsia="仿宋"/>
          <w:sz w:val="28"/>
          <w:szCs w:val="28"/>
        </w:rPr>
      </w:pPr>
      <w:r>
        <w:rPr>
          <w:rFonts w:hint="eastAsia" w:ascii="仿宋" w:hAnsi="仿宋" w:eastAsia="仿宋"/>
          <w:sz w:val="28"/>
          <w:szCs w:val="28"/>
        </w:rPr>
        <w:t>3.请提供报修联系电话及联系人员；</w:t>
      </w:r>
    </w:p>
    <w:p>
      <w:pPr>
        <w:spacing w:after="0" w:line="440" w:lineRule="exact"/>
        <w:jc w:val="left"/>
        <w:rPr>
          <w:rFonts w:ascii="仿宋" w:hAnsi="仿宋" w:eastAsia="仿宋"/>
          <w:sz w:val="28"/>
          <w:szCs w:val="28"/>
        </w:rPr>
      </w:pPr>
      <w:r>
        <w:rPr>
          <w:rFonts w:hint="eastAsia" w:ascii="仿宋" w:hAnsi="仿宋" w:eastAsia="仿宋"/>
          <w:sz w:val="28"/>
          <w:szCs w:val="28"/>
        </w:rPr>
        <w:t>四、确定成交参与人标准及原则</w:t>
      </w:r>
    </w:p>
    <w:p>
      <w:pPr>
        <w:widowControl w:val="0"/>
        <w:spacing w:after="0" w:line="440" w:lineRule="exact"/>
        <w:ind w:firstLine="560" w:firstLineChars="200"/>
        <w:jc w:val="left"/>
        <w:rPr>
          <w:rFonts w:ascii="仿宋" w:hAnsi="仿宋" w:eastAsia="仿宋"/>
          <w:sz w:val="28"/>
          <w:szCs w:val="28"/>
        </w:rPr>
      </w:pPr>
      <w:r>
        <w:rPr>
          <w:rFonts w:hint="eastAsia" w:ascii="仿宋" w:hAnsi="仿宋" w:eastAsia="仿宋"/>
          <w:sz w:val="28"/>
          <w:szCs w:val="28"/>
        </w:rPr>
        <w:t>所投材料及设备符合采购需求、质量和服务要求,经过磋商所报价格为合理价格的参与人为成交参与人，最低报价不作为成交的保证。</w:t>
      </w:r>
    </w:p>
    <w:p>
      <w:pPr>
        <w:spacing w:after="0" w:line="440" w:lineRule="exact"/>
        <w:rPr>
          <w:rFonts w:ascii="仿宋" w:hAnsi="仿宋" w:eastAsia="仿宋"/>
          <w:b/>
          <w:bCs/>
          <w:sz w:val="28"/>
          <w:szCs w:val="28"/>
        </w:rPr>
      </w:pPr>
      <w:r>
        <w:rPr>
          <w:rFonts w:hint="eastAsia" w:ascii="仿宋" w:hAnsi="仿宋" w:eastAsia="仿宋"/>
          <w:b/>
          <w:bCs/>
          <w:sz w:val="28"/>
          <w:szCs w:val="28"/>
        </w:rPr>
        <w:t>本项目监督投诉部门：中教集团内控部；投诉电话： 0791-88102608；</w:t>
      </w:r>
    </w:p>
    <w:p>
      <w:pPr>
        <w:spacing w:after="0" w:line="440" w:lineRule="exact"/>
        <w:rPr>
          <w:rFonts w:ascii="仿宋" w:hAnsi="仿宋" w:eastAsia="仿宋"/>
          <w:b/>
          <w:bCs/>
          <w:sz w:val="28"/>
          <w:szCs w:val="28"/>
        </w:rPr>
      </w:pPr>
      <w:r>
        <w:rPr>
          <w:rFonts w:hint="eastAsia" w:ascii="仿宋" w:hAnsi="仿宋" w:eastAsia="仿宋"/>
          <w:b/>
          <w:bCs/>
          <w:sz w:val="28"/>
          <w:szCs w:val="28"/>
        </w:rPr>
        <w:t>投诉邮箱：Neikongbu@educationgroup.cn</w:t>
      </w:r>
    </w:p>
    <w:p>
      <w:pPr>
        <w:spacing w:after="0" w:line="440" w:lineRule="exact"/>
        <w:rPr>
          <w:rFonts w:ascii="仿宋" w:hAnsi="仿宋" w:eastAsia="仿宋"/>
          <w:b/>
          <w:bCs/>
          <w:sz w:val="28"/>
          <w:szCs w:val="28"/>
        </w:rPr>
      </w:pPr>
      <w:r>
        <w:rPr>
          <w:rFonts w:hint="eastAsia" w:ascii="仿宋" w:hAnsi="仿宋" w:eastAsia="仿宋"/>
          <w:b/>
          <w:bCs/>
          <w:sz w:val="28"/>
          <w:szCs w:val="28"/>
        </w:rPr>
        <w:t>本项目最终成交结果会在中教集团后勤贤知平台“中标信息公示”板块公示，网址：www.ceghqxz.com</w:t>
      </w:r>
    </w:p>
    <w:p>
      <w:pPr>
        <w:widowControl w:val="0"/>
        <w:spacing w:after="0" w:line="500" w:lineRule="exact"/>
        <w:ind w:firstLine="560" w:firstLineChars="200"/>
        <w:jc w:val="left"/>
        <w:rPr>
          <w:rFonts w:ascii="仿宋" w:hAnsi="仿宋" w:eastAsia="仿宋"/>
          <w:color w:val="000000" w:themeColor="text1"/>
          <w:sz w:val="28"/>
          <w:szCs w:val="28"/>
          <w14:textFill>
            <w14:solidFill>
              <w14:schemeClr w14:val="tx1"/>
            </w14:solidFill>
          </w14:textFill>
        </w:rPr>
      </w:pPr>
    </w:p>
    <w:p>
      <w:pPr>
        <w:widowControl w:val="0"/>
        <w:spacing w:after="0" w:line="500" w:lineRule="exact"/>
        <w:ind w:firstLine="560" w:firstLineChars="200"/>
        <w:jc w:val="left"/>
        <w:rPr>
          <w:rFonts w:ascii="仿宋" w:hAnsi="仿宋" w:eastAsia="仿宋"/>
          <w:color w:val="000000" w:themeColor="text1"/>
          <w:sz w:val="28"/>
          <w:szCs w:val="28"/>
          <w14:textFill>
            <w14:solidFill>
              <w14:schemeClr w14:val="tx1"/>
            </w14:solidFill>
          </w14:textFill>
        </w:rPr>
        <w:sectPr>
          <w:headerReference r:id="rId5" w:type="default"/>
          <w:footerReference r:id="rId6" w:type="default"/>
          <w:pgSz w:w="11906" w:h="16838"/>
          <w:pgMar w:top="1440" w:right="1416" w:bottom="1440" w:left="1134" w:header="283" w:footer="227" w:gutter="0"/>
          <w:cols w:space="425" w:num="1"/>
          <w:titlePg/>
          <w:docGrid w:type="lines" w:linePitch="312" w:charSpace="0"/>
        </w:sectPr>
      </w:pPr>
    </w:p>
    <w:p>
      <w:pPr>
        <w:pStyle w:val="61"/>
        <w:spacing w:line="360" w:lineRule="auto"/>
        <w:jc w:val="center"/>
        <w:outlineLvl w:val="0"/>
        <w:rPr>
          <w:rFonts w:ascii="仿宋" w:hAnsi="仿宋" w:eastAsia="仿宋"/>
          <w:b/>
          <w:color w:val="000000" w:themeColor="text1"/>
          <w:sz w:val="44"/>
          <w:szCs w:val="44"/>
          <w14:textFill>
            <w14:solidFill>
              <w14:schemeClr w14:val="tx1"/>
            </w14:solidFill>
          </w14:textFill>
        </w:rPr>
      </w:pPr>
      <w:bookmarkStart w:id="7" w:name="_Hlk61444720"/>
      <w:r>
        <w:rPr>
          <w:rFonts w:hint="eastAsia" w:ascii="仿宋" w:hAnsi="仿宋" w:eastAsia="仿宋"/>
          <w:b/>
          <w:color w:val="000000" w:themeColor="text1"/>
          <w:sz w:val="44"/>
          <w:szCs w:val="44"/>
          <w14:textFill>
            <w14:solidFill>
              <w14:schemeClr w14:val="tx1"/>
            </w14:solidFill>
          </w14:textFill>
        </w:rPr>
        <w:t>二、公开询价</w:t>
      </w:r>
      <w:bookmarkEnd w:id="5"/>
      <w:r>
        <w:rPr>
          <w:rFonts w:hint="eastAsia" w:ascii="仿宋" w:hAnsi="仿宋" w:eastAsia="仿宋"/>
          <w:b/>
          <w:color w:val="000000" w:themeColor="text1"/>
          <w:sz w:val="44"/>
          <w:szCs w:val="44"/>
          <w14:textFill>
            <w14:solidFill>
              <w14:schemeClr w14:val="tx1"/>
            </w14:solidFill>
          </w14:textFill>
        </w:rPr>
        <w:t>项目介绍</w:t>
      </w:r>
    </w:p>
    <w:bookmarkEnd w:id="7"/>
    <w:p>
      <w:pPr>
        <w:spacing w:after="0" w:line="500" w:lineRule="exact"/>
        <w:ind w:left="1968" w:hanging="1968" w:hangingChars="700"/>
        <w:rPr>
          <w:rFonts w:ascii="仿宋" w:hAnsi="仿宋" w:eastAsia="仿宋"/>
          <w:b/>
          <w:sz w:val="28"/>
          <w:szCs w:val="28"/>
        </w:rPr>
      </w:pPr>
      <w:bookmarkStart w:id="8" w:name="_Hlk46845989"/>
      <w:r>
        <w:rPr>
          <w:rFonts w:hint="eastAsia" w:ascii="仿宋" w:hAnsi="仿宋" w:eastAsia="仿宋"/>
          <w:b/>
          <w:sz w:val="28"/>
          <w:szCs w:val="28"/>
        </w:rPr>
        <w:t>一、项目名称：</w:t>
      </w:r>
      <w:r>
        <w:rPr>
          <w:rFonts w:hint="eastAsia" w:ascii="仿宋" w:hAnsi="仿宋" w:eastAsia="仿宋"/>
          <w:color w:val="000000" w:themeColor="text1"/>
          <w:sz w:val="28"/>
          <w:szCs w:val="28"/>
          <w14:textFill>
            <w14:solidFill>
              <w14:schemeClr w14:val="tx1"/>
            </w14:solidFill>
          </w14:textFill>
        </w:rPr>
        <w:t>入学资格复核平台采购项目</w:t>
      </w:r>
    </w:p>
    <w:p>
      <w:pPr>
        <w:spacing w:after="0" w:line="500" w:lineRule="exact"/>
        <w:ind w:left="1985" w:right="-180" w:rightChars="-82" w:hanging="1985" w:hangingChars="706"/>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b/>
          <w:sz w:val="28"/>
          <w:szCs w:val="28"/>
        </w:rPr>
        <w:t>二、项目地点：</w:t>
      </w:r>
      <w:r>
        <w:rPr>
          <w:rFonts w:hint="eastAsia" w:ascii="仿宋" w:hAnsi="仿宋" w:eastAsia="仿宋"/>
          <w:color w:val="000000" w:themeColor="text1"/>
          <w:sz w:val="28"/>
          <w:szCs w:val="28"/>
          <w14:textFill>
            <w14:solidFill>
              <w14:schemeClr w14:val="tx1"/>
            </w14:solidFill>
          </w14:textFill>
        </w:rPr>
        <w:t>重庆市渝北区龙石路1</w:t>
      </w:r>
      <w:r>
        <w:rPr>
          <w:rFonts w:ascii="仿宋" w:hAnsi="仿宋" w:eastAsia="仿宋"/>
          <w:color w:val="000000" w:themeColor="text1"/>
          <w:sz w:val="28"/>
          <w:szCs w:val="28"/>
          <w14:textFill>
            <w14:solidFill>
              <w14:schemeClr w14:val="tx1"/>
            </w14:solidFill>
          </w14:textFill>
        </w:rPr>
        <w:t>8</w:t>
      </w:r>
      <w:r>
        <w:rPr>
          <w:rFonts w:hint="eastAsia" w:ascii="仿宋" w:hAnsi="仿宋" w:eastAsia="仿宋"/>
          <w:color w:val="000000" w:themeColor="text1"/>
          <w:sz w:val="28"/>
          <w:szCs w:val="28"/>
          <w14:textFill>
            <w14:solidFill>
              <w14:schemeClr w14:val="tx1"/>
            </w14:solidFill>
          </w14:textFill>
        </w:rPr>
        <w:t>号</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重庆市綦江区文龙街道学府路1号</w:t>
      </w:r>
    </w:p>
    <w:p>
      <w:pPr>
        <w:spacing w:after="0" w:line="500" w:lineRule="exact"/>
        <w:ind w:left="2668" w:hanging="2668" w:hangingChars="949"/>
        <w:rPr>
          <w:rFonts w:ascii="仿宋" w:hAnsi="仿宋" w:eastAsia="仿宋"/>
          <w:b/>
          <w:sz w:val="28"/>
          <w:szCs w:val="28"/>
        </w:rPr>
      </w:pPr>
      <w:r>
        <w:rPr>
          <w:rFonts w:hint="eastAsia" w:ascii="仿宋" w:hAnsi="仿宋" w:eastAsia="仿宋"/>
          <w:b/>
          <w:sz w:val="28"/>
          <w:szCs w:val="28"/>
        </w:rPr>
        <w:t>三、项目概况：</w:t>
      </w:r>
    </w:p>
    <w:p>
      <w:pPr>
        <w:spacing w:after="0"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重庆外语外事学院对</w:t>
      </w:r>
      <w:r>
        <w:rPr>
          <w:rFonts w:hint="eastAsia" w:ascii="仿宋" w:hAnsi="仿宋" w:eastAsia="仿宋"/>
          <w:color w:val="000000" w:themeColor="text1"/>
          <w:sz w:val="28"/>
          <w:szCs w:val="28"/>
          <w14:textFill>
            <w14:solidFill>
              <w14:schemeClr w14:val="tx1"/>
            </w14:solidFill>
          </w14:textFill>
        </w:rPr>
        <w:t>入学资格复核平台采购项目</w:t>
      </w:r>
      <w:r>
        <w:rPr>
          <w:rFonts w:hint="eastAsia" w:ascii="仿宋" w:hAnsi="仿宋" w:eastAsia="仿宋"/>
          <w:sz w:val="28"/>
          <w:szCs w:val="28"/>
        </w:rPr>
        <w:t>实施公开询价，欢迎符合要求的参与单位参与。</w:t>
      </w:r>
    </w:p>
    <w:p>
      <w:pPr>
        <w:spacing w:after="0" w:line="440" w:lineRule="exact"/>
        <w:ind w:firstLine="560" w:firstLineChars="200"/>
        <w:rPr>
          <w:rFonts w:ascii="仿宋" w:hAnsi="仿宋" w:eastAsia="仿宋"/>
          <w:b/>
          <w:sz w:val="28"/>
          <w:szCs w:val="28"/>
        </w:rPr>
      </w:pPr>
      <w:r>
        <w:rPr>
          <w:rFonts w:hint="eastAsia" w:ascii="仿宋" w:hAnsi="仿宋" w:eastAsia="仿宋"/>
          <w:sz w:val="28"/>
          <w:szCs w:val="28"/>
        </w:rPr>
        <w:t>1．货物名称、数量、要求详见《公开询价货物一览表》。</w:t>
      </w:r>
    </w:p>
    <w:p>
      <w:pPr>
        <w:spacing w:after="0" w:line="440" w:lineRule="exact"/>
        <w:ind w:firstLine="560" w:firstLineChars="200"/>
        <w:rPr>
          <w:rFonts w:ascii="仿宋" w:hAnsi="仿宋" w:eastAsia="仿宋"/>
          <w:sz w:val="28"/>
          <w:szCs w:val="28"/>
        </w:rPr>
      </w:pPr>
      <w:r>
        <w:rPr>
          <w:rFonts w:hint="eastAsia" w:ascii="仿宋" w:hAnsi="仿宋" w:eastAsia="仿宋"/>
          <w:sz w:val="28"/>
          <w:szCs w:val="28"/>
        </w:rPr>
        <w:t>2．参与人对本次公开询价提供的货物必须为全新的原装正品。</w:t>
      </w:r>
    </w:p>
    <w:p>
      <w:pPr>
        <w:spacing w:after="0" w:line="500" w:lineRule="exact"/>
        <w:ind w:left="2668" w:hanging="2668" w:hangingChars="949"/>
        <w:rPr>
          <w:rFonts w:ascii="仿宋" w:hAnsi="仿宋" w:eastAsia="仿宋"/>
          <w:b/>
          <w:sz w:val="28"/>
          <w:szCs w:val="28"/>
        </w:rPr>
      </w:pPr>
      <w:r>
        <w:rPr>
          <w:rFonts w:hint="eastAsia" w:ascii="仿宋" w:hAnsi="仿宋" w:eastAsia="仿宋"/>
          <w:b/>
          <w:sz w:val="28"/>
          <w:szCs w:val="28"/>
        </w:rPr>
        <w:t>四、技术服务要求</w:t>
      </w:r>
    </w:p>
    <w:p>
      <w:pPr>
        <w:spacing w:after="0" w:line="440" w:lineRule="exact"/>
        <w:ind w:firstLine="567"/>
        <w:rPr>
          <w:rFonts w:ascii="仿宋" w:hAnsi="仿宋" w:eastAsia="仿宋"/>
          <w:sz w:val="28"/>
          <w:szCs w:val="28"/>
        </w:rPr>
      </w:pPr>
      <w:r>
        <w:rPr>
          <w:rFonts w:hint="eastAsia" w:ascii="仿宋" w:hAnsi="仿宋" w:eastAsia="仿宋"/>
          <w:sz w:val="28"/>
          <w:szCs w:val="28"/>
        </w:rPr>
        <w:t>1．按国家或行业或地方标准验收。产品质量应达到设计要求，应能通过质检等部门的检验。</w:t>
      </w:r>
    </w:p>
    <w:p>
      <w:pPr>
        <w:spacing w:after="0" w:line="440" w:lineRule="exact"/>
        <w:ind w:firstLine="567"/>
        <w:rPr>
          <w:rFonts w:ascii="仿宋" w:hAnsi="仿宋" w:eastAsia="仿宋"/>
          <w:sz w:val="28"/>
          <w:szCs w:val="28"/>
        </w:rPr>
      </w:pPr>
      <w:r>
        <w:rPr>
          <w:rFonts w:hint="eastAsia" w:ascii="仿宋" w:hAnsi="仿宋" w:eastAsia="仿宋"/>
          <w:sz w:val="28"/>
          <w:szCs w:val="28"/>
        </w:rPr>
        <w:t>2．成交参与人应按合同规定的时间和数量等货物运输至采购人项目所在地，过程中所发生的一切费用由成交参与人承担。</w:t>
      </w:r>
    </w:p>
    <w:p>
      <w:pPr>
        <w:spacing w:after="0" w:line="440" w:lineRule="exact"/>
        <w:ind w:firstLine="567"/>
        <w:rPr>
          <w:rFonts w:hint="eastAsia" w:ascii="仿宋" w:hAnsi="仿宋" w:eastAsia="仿宋"/>
          <w:sz w:val="28"/>
          <w:szCs w:val="28"/>
        </w:rPr>
      </w:pPr>
      <w:r>
        <w:rPr>
          <w:rFonts w:hint="eastAsia" w:ascii="仿宋" w:hAnsi="仿宋" w:eastAsia="仿宋"/>
          <w:sz w:val="28"/>
          <w:szCs w:val="28"/>
        </w:rPr>
        <w:t>3．质量要求：完全符合成交条件所规定的质量、规格要求，必须为全新的未经使用，无损失运到现场。</w:t>
      </w:r>
    </w:p>
    <w:p>
      <w:pPr>
        <w:spacing w:after="0" w:line="440" w:lineRule="exact"/>
        <w:ind w:firstLine="567"/>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4.符合《GA450-2013台式居民身份证阅读器通用技术要求》、《GA467居民身份证验证安全控制模块接口技术规范》、《GA1012-2012居民身份证指纹采集和比对技术规范》、《GA.T1011-2012居民身份证指纹采集器通用技术要求》；</w:t>
      </w:r>
    </w:p>
    <w:p>
      <w:pPr>
        <w:spacing w:after="0" w:line="440" w:lineRule="exact"/>
        <w:ind w:firstLine="567"/>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 xml:space="preserve">5、需提供国家安全防范报警系统产品质量监督检测中心出具的《检测报告》（复印件加盖公章） </w:t>
      </w:r>
    </w:p>
    <w:p>
      <w:pPr>
        <w:spacing w:after="0" w:line="500" w:lineRule="exact"/>
        <w:ind w:left="2668" w:hanging="2668" w:hangingChars="949"/>
        <w:rPr>
          <w:rFonts w:ascii="仿宋" w:hAnsi="仿宋" w:eastAsia="仿宋"/>
          <w:b/>
          <w:sz w:val="28"/>
          <w:szCs w:val="28"/>
        </w:rPr>
      </w:pPr>
      <w:r>
        <w:rPr>
          <w:rFonts w:hint="eastAsia" w:ascii="仿宋" w:hAnsi="仿宋" w:eastAsia="仿宋"/>
          <w:b/>
          <w:sz w:val="28"/>
          <w:szCs w:val="28"/>
        </w:rPr>
        <w:t>五、评审标准和方法：</w:t>
      </w:r>
    </w:p>
    <w:p>
      <w:pPr>
        <w:spacing w:after="0" w:line="4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（一）资格性审查：按参与人资格标准的各项要求逐项审查。</w:t>
      </w:r>
    </w:p>
    <w:p>
      <w:pPr>
        <w:spacing w:after="0" w:line="4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注：资格性审查有其中一项不符合者不进入下一程序。</w:t>
      </w:r>
    </w:p>
    <w:p>
      <w:pPr>
        <w:spacing w:after="0" w:line="4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（二）符合性审查</w:t>
      </w:r>
    </w:p>
    <w:p>
      <w:pPr>
        <w:spacing w:after="0" w:line="4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1、技术要求：有任何超过三项不符合《公开询价货物一览表》附件中的技术要求的不进入下一程序。</w:t>
      </w:r>
    </w:p>
    <w:p>
      <w:pPr>
        <w:spacing w:after="0" w:line="4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2、服务要求：参与人必须逐项承诺</w:t>
      </w:r>
    </w:p>
    <w:p>
      <w:pPr>
        <w:spacing w:after="0" w:line="4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（1）交货时间：2021年08月</w:t>
      </w:r>
      <w:r>
        <w:rPr>
          <w:rFonts w:ascii="仿宋" w:hAnsi="仿宋" w:eastAsia="仿宋"/>
          <w:bCs/>
          <w:color w:val="000000" w:themeColor="text1"/>
          <w:sz w:val="28"/>
          <w:szCs w:val="28"/>
          <w14:textFill>
            <w14:solidFill>
              <w14:schemeClr w14:val="tx1"/>
            </w14:solidFill>
          </w14:textFill>
        </w:rPr>
        <w:t>30</w:t>
      </w:r>
      <w:r>
        <w:rPr>
          <w:rFonts w:hint="eastAsia" w:ascii="仿宋" w:hAnsi="仿宋" w:eastAsia="仿宋"/>
          <w:bCs/>
          <w:color w:val="000000" w:themeColor="text1"/>
          <w:sz w:val="28"/>
          <w:szCs w:val="28"/>
          <w14:textFill>
            <w14:solidFill>
              <w14:schemeClr w14:val="tx1"/>
            </w14:solidFill>
          </w14:textFill>
        </w:rPr>
        <w:t>日前。</w:t>
      </w:r>
    </w:p>
    <w:p>
      <w:pPr>
        <w:spacing w:after="0" w:line="4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（2）交货地点：重庆市渝北区龙石路1</w:t>
      </w:r>
      <w:r>
        <w:rPr>
          <w:rFonts w:ascii="仿宋" w:hAnsi="仿宋" w:eastAsia="仿宋"/>
          <w:bCs/>
          <w:color w:val="000000" w:themeColor="text1"/>
          <w:sz w:val="28"/>
          <w:szCs w:val="28"/>
          <w14:textFill>
            <w14:solidFill>
              <w14:schemeClr w14:val="tx1"/>
            </w14:solidFill>
          </w14:textFill>
        </w:rPr>
        <w:t>8</w:t>
      </w:r>
      <w:r>
        <w:rPr>
          <w:rFonts w:hint="eastAsia" w:ascii="仿宋" w:hAnsi="仿宋" w:eastAsia="仿宋"/>
          <w:bCs/>
          <w:color w:val="000000" w:themeColor="text1"/>
          <w:sz w:val="28"/>
          <w:szCs w:val="28"/>
          <w14:textFill>
            <w14:solidFill>
              <w14:schemeClr w14:val="tx1"/>
            </w14:solidFill>
          </w14:textFill>
        </w:rPr>
        <w:t>号。</w:t>
      </w:r>
    </w:p>
    <w:p>
      <w:pPr>
        <w:spacing w:after="0" w:line="4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（3）到货率：根据交货时间到货率达到100%。</w:t>
      </w:r>
    </w:p>
    <w:p>
      <w:pPr>
        <w:spacing w:after="0" w:line="4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（4）付款方式：安装完成验收合格付95%，验收合格之日，起满一年</w:t>
      </w:r>
      <w:r>
        <w:rPr>
          <w:rFonts w:hint="eastAsia" w:ascii="仿宋" w:hAnsi="仿宋" w:eastAsia="仿宋"/>
          <w:bCs/>
          <w:color w:val="000000" w:themeColor="text1"/>
          <w:sz w:val="28"/>
          <w:szCs w:val="28"/>
          <w:lang w:val="en-US" w:eastAsia="zh-CN"/>
          <w14:textFill>
            <w14:solidFill>
              <w14:schemeClr w14:val="tx1"/>
            </w14:solidFill>
          </w14:textFill>
        </w:rPr>
        <w:t>且</w:t>
      </w:r>
      <w:r>
        <w:rPr>
          <w:rFonts w:hint="eastAsia" w:ascii="仿宋" w:hAnsi="仿宋" w:eastAsia="仿宋"/>
          <w:bCs/>
          <w:color w:val="000000" w:themeColor="text1"/>
          <w:sz w:val="28"/>
          <w:szCs w:val="28"/>
          <w14:textFill>
            <w14:solidFill>
              <w14:schemeClr w14:val="tx1"/>
            </w14:solidFill>
          </w14:textFill>
        </w:rPr>
        <w:t>无重大质量问题付5%。</w:t>
      </w:r>
    </w:p>
    <w:p>
      <w:pPr>
        <w:spacing w:after="0" w:line="4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（5）验收承诺：详见第四条技术服务要求。</w:t>
      </w:r>
    </w:p>
    <w:p>
      <w:pPr>
        <w:spacing w:after="0" w:line="4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（6）售后服务承诺：详见第六条售后服务要求。</w:t>
      </w:r>
    </w:p>
    <w:p>
      <w:pPr>
        <w:spacing w:after="0" w:line="5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本公开询价采购的评审方法采用综合评估法确定成交参与人。</w:t>
      </w:r>
    </w:p>
    <w:p>
      <w:pPr>
        <w:spacing w:after="0" w:line="500" w:lineRule="exact"/>
        <w:ind w:left="2668" w:hanging="2668" w:hangingChars="949"/>
        <w:rPr>
          <w:rFonts w:ascii="仿宋" w:hAnsi="仿宋" w:eastAsia="仿宋"/>
          <w:b/>
          <w:sz w:val="28"/>
          <w:szCs w:val="28"/>
        </w:rPr>
      </w:pPr>
      <w:r>
        <w:rPr>
          <w:rFonts w:hint="eastAsia" w:ascii="仿宋" w:hAnsi="仿宋" w:eastAsia="仿宋"/>
          <w:b/>
          <w:sz w:val="28"/>
          <w:szCs w:val="28"/>
        </w:rPr>
        <w:t>六、售后服务要求</w:t>
      </w:r>
    </w:p>
    <w:p>
      <w:pPr>
        <w:spacing w:after="0" w:line="440" w:lineRule="exact"/>
        <w:ind w:firstLine="560" w:firstLineChars="200"/>
        <w:rPr>
          <w:rFonts w:ascii="仿宋" w:hAnsi="仿宋" w:eastAsia="仿宋"/>
          <w:sz w:val="28"/>
          <w:szCs w:val="28"/>
        </w:rPr>
      </w:pPr>
      <w:r>
        <w:rPr>
          <w:rFonts w:hint="eastAsia" w:ascii="仿宋" w:hAnsi="仿宋" w:eastAsia="仿宋"/>
          <w:sz w:val="28"/>
          <w:szCs w:val="28"/>
        </w:rPr>
        <w:t>项目整体质保期</w:t>
      </w:r>
      <w:r>
        <w:rPr>
          <w:rFonts w:hint="eastAsia" w:ascii="仿宋" w:hAnsi="仿宋" w:eastAsia="仿宋"/>
          <w:sz w:val="28"/>
          <w:szCs w:val="28"/>
          <w:lang w:val="en-US" w:eastAsia="zh-CN"/>
        </w:rPr>
        <w:t>叁</w:t>
      </w:r>
      <w:r>
        <w:rPr>
          <w:rFonts w:hint="eastAsia" w:ascii="仿宋" w:hAnsi="仿宋" w:eastAsia="仿宋"/>
          <w:sz w:val="28"/>
          <w:szCs w:val="28"/>
        </w:rPr>
        <w:t>年，从验收合格之日起算。在保质期内，乙方应对非人为因素损坏的物品负责包换。</w:t>
      </w:r>
    </w:p>
    <w:p>
      <w:pPr>
        <w:spacing w:after="0" w:line="440" w:lineRule="exact"/>
        <w:rPr>
          <w:rFonts w:ascii="仿宋" w:hAnsi="仿宋" w:eastAsia="仿宋"/>
          <w:bCs/>
          <w:color w:val="000000" w:themeColor="text1"/>
          <w:sz w:val="28"/>
          <w:szCs w:val="28"/>
          <w14:textFill>
            <w14:solidFill>
              <w14:schemeClr w14:val="tx1"/>
            </w14:solidFill>
          </w14:textFill>
        </w:rPr>
      </w:pPr>
      <w:r>
        <w:rPr>
          <w:rFonts w:hint="eastAsia" w:ascii="仿宋" w:hAnsi="仿宋" w:eastAsia="仿宋"/>
          <w:b/>
          <w:sz w:val="28"/>
          <w:szCs w:val="28"/>
        </w:rPr>
        <w:t>七、本技术规格及要求中所发生的费用全部包含在响应报价中，如本部分的要求与货物的具体要求和采购合同有冲突处，则以货物的具体要求和采购合同为准。</w:t>
      </w:r>
    </w:p>
    <w:bookmarkEnd w:id="8"/>
    <w:p>
      <w:pPr>
        <w:rPr>
          <w:rFonts w:ascii="仿宋" w:hAnsi="仿宋" w:eastAsia="仿宋"/>
          <w:b/>
          <w:color w:val="000000" w:themeColor="text1"/>
          <w:sz w:val="36"/>
          <w:szCs w:val="36"/>
          <w14:textFill>
            <w14:solidFill>
              <w14:schemeClr w14:val="tx1"/>
            </w14:solidFill>
          </w14:textFill>
        </w:rPr>
        <w:sectPr>
          <w:pgSz w:w="11906" w:h="16838"/>
          <w:pgMar w:top="1440" w:right="1274" w:bottom="1440" w:left="1134" w:header="567" w:footer="227" w:gutter="0"/>
          <w:cols w:space="425" w:num="1"/>
          <w:titlePg/>
          <w:docGrid w:type="lines" w:linePitch="312" w:charSpace="0"/>
        </w:sectPr>
      </w:pPr>
    </w:p>
    <w:p>
      <w:pPr>
        <w:pStyle w:val="61"/>
        <w:numPr>
          <w:ilvl w:val="0"/>
          <w:numId w:val="1"/>
        </w:numPr>
        <w:spacing w:line="360" w:lineRule="auto"/>
        <w:jc w:val="center"/>
        <w:outlineLvl w:val="0"/>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公开询价货物一览表</w:t>
      </w:r>
    </w:p>
    <w:tbl>
      <w:tblPr>
        <w:tblStyle w:val="26"/>
        <w:tblW w:w="14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303"/>
        <w:gridCol w:w="6405"/>
        <w:gridCol w:w="825"/>
        <w:gridCol w:w="750"/>
        <w:gridCol w:w="769"/>
        <w:gridCol w:w="1087"/>
        <w:gridCol w:w="750"/>
        <w:gridCol w:w="656"/>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8" w:type="dxa"/>
            <w:vAlign w:val="center"/>
          </w:tcPr>
          <w:p>
            <w:pPr>
              <w:spacing w:after="0"/>
              <w:jc w:val="center"/>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序号</w:t>
            </w:r>
          </w:p>
        </w:tc>
        <w:tc>
          <w:tcPr>
            <w:tcW w:w="1303" w:type="dxa"/>
            <w:vAlign w:val="center"/>
          </w:tcPr>
          <w:p>
            <w:pPr>
              <w:spacing w:after="0"/>
              <w:jc w:val="center"/>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产品名称</w:t>
            </w:r>
          </w:p>
        </w:tc>
        <w:tc>
          <w:tcPr>
            <w:tcW w:w="6405" w:type="dxa"/>
            <w:vAlign w:val="center"/>
          </w:tcPr>
          <w:p>
            <w:pPr>
              <w:spacing w:after="0"/>
              <w:jc w:val="center"/>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技术参数</w:t>
            </w:r>
          </w:p>
        </w:tc>
        <w:tc>
          <w:tcPr>
            <w:tcW w:w="825" w:type="dxa"/>
            <w:vAlign w:val="center"/>
          </w:tcPr>
          <w:p>
            <w:pPr>
              <w:spacing w:after="0"/>
              <w:jc w:val="center"/>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单位</w:t>
            </w:r>
          </w:p>
        </w:tc>
        <w:tc>
          <w:tcPr>
            <w:tcW w:w="750" w:type="dxa"/>
            <w:vAlign w:val="center"/>
          </w:tcPr>
          <w:p>
            <w:pPr>
              <w:spacing w:after="0"/>
              <w:jc w:val="center"/>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数量</w:t>
            </w:r>
          </w:p>
        </w:tc>
        <w:tc>
          <w:tcPr>
            <w:tcW w:w="769" w:type="dxa"/>
            <w:vAlign w:val="center"/>
          </w:tcPr>
          <w:p>
            <w:pPr>
              <w:spacing w:after="0"/>
              <w:jc w:val="center"/>
              <w:rPr>
                <w:rFonts w:hint="eastAsia" w:ascii="新宋体" w:hAnsi="新宋体" w:eastAsia="新宋体" w:cs="宋体"/>
                <w:b/>
                <w:bCs/>
                <w:color w:val="000000"/>
                <w:sz w:val="20"/>
                <w:szCs w:val="20"/>
              </w:rPr>
            </w:pPr>
            <w:r>
              <w:rPr>
                <w:rFonts w:hint="eastAsia" w:ascii="新宋体" w:hAnsi="新宋体" w:eastAsia="新宋体" w:cs="宋体"/>
                <w:b/>
                <w:bCs/>
                <w:color w:val="000000"/>
                <w:sz w:val="20"/>
                <w:szCs w:val="20"/>
              </w:rPr>
              <w:t>品牌</w:t>
            </w:r>
          </w:p>
        </w:tc>
        <w:tc>
          <w:tcPr>
            <w:tcW w:w="1087" w:type="dxa"/>
            <w:vAlign w:val="center"/>
          </w:tcPr>
          <w:p>
            <w:pPr>
              <w:spacing w:after="0"/>
              <w:jc w:val="center"/>
              <w:rPr>
                <w:rFonts w:hint="eastAsia" w:ascii="新宋体" w:hAnsi="新宋体" w:eastAsia="新宋体" w:cs="宋体"/>
                <w:b/>
                <w:bCs/>
                <w:color w:val="000000"/>
                <w:sz w:val="20"/>
                <w:szCs w:val="20"/>
              </w:rPr>
            </w:pPr>
            <w:r>
              <w:rPr>
                <w:rFonts w:hint="eastAsia" w:ascii="新宋体" w:hAnsi="新宋体" w:eastAsia="新宋体" w:cs="宋体"/>
                <w:b/>
                <w:bCs/>
                <w:color w:val="000000"/>
                <w:sz w:val="20"/>
                <w:szCs w:val="20"/>
              </w:rPr>
              <w:t>规格型号</w:t>
            </w:r>
          </w:p>
        </w:tc>
        <w:tc>
          <w:tcPr>
            <w:tcW w:w="750" w:type="dxa"/>
            <w:vAlign w:val="center"/>
          </w:tcPr>
          <w:p>
            <w:pPr>
              <w:spacing w:after="0"/>
              <w:jc w:val="center"/>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单价</w:t>
            </w:r>
          </w:p>
        </w:tc>
        <w:tc>
          <w:tcPr>
            <w:tcW w:w="656" w:type="dxa"/>
            <w:vAlign w:val="center"/>
          </w:tcPr>
          <w:p>
            <w:pPr>
              <w:spacing w:after="0"/>
              <w:jc w:val="center"/>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小计</w:t>
            </w:r>
          </w:p>
        </w:tc>
        <w:tc>
          <w:tcPr>
            <w:tcW w:w="858" w:type="dxa"/>
            <w:vAlign w:val="center"/>
          </w:tcPr>
          <w:p>
            <w:pPr>
              <w:spacing w:after="0"/>
              <w:jc w:val="center"/>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28" w:type="dxa"/>
            <w:vAlign w:val="center"/>
          </w:tcPr>
          <w:p>
            <w:pPr>
              <w:keepNext w:val="0"/>
              <w:keepLines w:val="0"/>
              <w:pageBreakBefore w:val="0"/>
              <w:widowControl/>
              <w:kinsoku/>
              <w:wordWrap/>
              <w:overflowPunct/>
              <w:topLinePunct w:val="0"/>
              <w:autoSpaceDE/>
              <w:autoSpaceDN/>
              <w:bidi w:val="0"/>
              <w:adjustRightInd/>
              <w:snapToGrid/>
              <w:spacing w:after="0" w:line="320" w:lineRule="exact"/>
              <w:textAlignment w:val="auto"/>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一、</w:t>
            </w:r>
          </w:p>
        </w:tc>
        <w:tc>
          <w:tcPr>
            <w:tcW w:w="1303"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新宋体" w:hAnsi="新宋体" w:eastAsia="新宋体" w:cs="宋体"/>
                <w:b/>
                <w:bCs/>
                <w:color w:val="000000"/>
                <w:sz w:val="20"/>
                <w:szCs w:val="20"/>
              </w:rPr>
            </w:pPr>
            <w:r>
              <w:rPr>
                <w:rFonts w:hint="eastAsia" w:ascii="宋体" w:hAnsi="宋体" w:cs="宋体"/>
                <w:color w:val="000000"/>
                <w:sz w:val="24"/>
              </w:rPr>
              <w:t>硬件设备</w:t>
            </w:r>
          </w:p>
        </w:tc>
        <w:tc>
          <w:tcPr>
            <w:tcW w:w="6405"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新宋体" w:hAnsi="新宋体" w:eastAsia="新宋体" w:cs="宋体"/>
                <w:b/>
                <w:bCs/>
                <w:color w:val="000000"/>
                <w:sz w:val="20"/>
                <w:szCs w:val="20"/>
              </w:rPr>
            </w:pPr>
          </w:p>
        </w:tc>
        <w:tc>
          <w:tcPr>
            <w:tcW w:w="825"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新宋体" w:hAnsi="新宋体" w:eastAsia="新宋体" w:cs="宋体"/>
                <w:b/>
                <w:bCs/>
                <w:color w:val="000000"/>
                <w:sz w:val="20"/>
                <w:szCs w:val="20"/>
              </w:rPr>
            </w:pPr>
          </w:p>
        </w:tc>
        <w:tc>
          <w:tcPr>
            <w:tcW w:w="750"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新宋体" w:hAnsi="新宋体" w:eastAsia="新宋体" w:cs="宋体"/>
                <w:b/>
                <w:bCs/>
                <w:color w:val="000000"/>
                <w:sz w:val="20"/>
                <w:szCs w:val="20"/>
              </w:rPr>
            </w:pPr>
          </w:p>
        </w:tc>
        <w:tc>
          <w:tcPr>
            <w:tcW w:w="769"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新宋体" w:hAnsi="新宋体" w:eastAsia="新宋体" w:cs="宋体"/>
                <w:b/>
                <w:bCs/>
                <w:color w:val="000000"/>
                <w:sz w:val="20"/>
                <w:szCs w:val="20"/>
              </w:rPr>
            </w:pPr>
          </w:p>
        </w:tc>
        <w:tc>
          <w:tcPr>
            <w:tcW w:w="1087"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新宋体" w:hAnsi="新宋体" w:eastAsia="新宋体" w:cs="宋体"/>
                <w:b/>
                <w:bCs/>
                <w:color w:val="000000"/>
                <w:sz w:val="20"/>
                <w:szCs w:val="20"/>
              </w:rPr>
            </w:pPr>
          </w:p>
        </w:tc>
        <w:tc>
          <w:tcPr>
            <w:tcW w:w="750"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新宋体" w:hAnsi="新宋体" w:eastAsia="新宋体" w:cs="宋体"/>
                <w:b/>
                <w:bCs/>
                <w:color w:val="000000"/>
                <w:sz w:val="20"/>
                <w:szCs w:val="20"/>
              </w:rPr>
            </w:pPr>
          </w:p>
        </w:tc>
        <w:tc>
          <w:tcPr>
            <w:tcW w:w="656"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新宋体" w:hAnsi="新宋体" w:eastAsia="新宋体" w:cs="宋体"/>
                <w:b/>
                <w:bCs/>
                <w:color w:val="000000"/>
                <w:sz w:val="20"/>
                <w:szCs w:val="20"/>
              </w:rPr>
            </w:pPr>
          </w:p>
        </w:tc>
        <w:tc>
          <w:tcPr>
            <w:tcW w:w="858"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新宋体" w:hAnsi="新宋体" w:eastAsia="新宋体" w:cs="宋体"/>
                <w:b/>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8" w:type="dxa"/>
            <w:vAlign w:val="center"/>
          </w:tcPr>
          <w:p>
            <w:pPr>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1</w:t>
            </w:r>
          </w:p>
        </w:tc>
        <w:tc>
          <w:tcPr>
            <w:tcW w:w="1303" w:type="dxa"/>
            <w:vAlign w:val="center"/>
          </w:tcPr>
          <w:p>
            <w:pPr>
              <w:jc w:val="center"/>
              <w:rPr>
                <w:rFonts w:ascii="宋体" w:hAnsi="宋体"/>
                <w:color w:val="000000"/>
                <w:sz w:val="24"/>
              </w:rPr>
            </w:pPr>
            <w:r>
              <w:rPr>
                <w:rFonts w:hint="eastAsia" w:ascii="宋体" w:hAnsi="宋体"/>
                <w:color w:val="000000"/>
                <w:sz w:val="24"/>
              </w:rPr>
              <w:t>人脸抓拍摄像机</w:t>
            </w:r>
          </w:p>
        </w:tc>
        <w:tc>
          <w:tcPr>
            <w:tcW w:w="6405" w:type="dxa"/>
            <w:vAlign w:val="center"/>
          </w:tcPr>
          <w:p>
            <w:pPr>
              <w:spacing w:after="0" w:line="320" w:lineRule="exact"/>
              <w:jc w:val="left"/>
            </w:pPr>
            <w:r>
              <w:rPr>
                <w:rFonts w:hint="eastAsia"/>
              </w:rPr>
              <w:t>1.设备应具备传感器类型1/2.8英寸CMOS；像素200万或以上；分辨率≥1920×1080。</w:t>
            </w:r>
          </w:p>
          <w:p>
            <w:pPr>
              <w:spacing w:after="0" w:line="320" w:lineRule="exact"/>
              <w:jc w:val="left"/>
            </w:pPr>
            <w:r>
              <w:rPr>
                <w:rFonts w:hint="eastAsia"/>
              </w:rPr>
              <w:t>2.设备应支持最低照度0.0002Lux（彩色模式）；0.0001Lux（黑白模式）；0Lux（补光灯开启）。</w:t>
            </w:r>
          </w:p>
          <w:p>
            <w:pPr>
              <w:spacing w:after="0" w:line="320" w:lineRule="exact"/>
              <w:jc w:val="left"/>
            </w:pPr>
            <w:r>
              <w:t>3</w:t>
            </w:r>
            <w:r>
              <w:rPr>
                <w:rFonts w:hint="eastAsia"/>
              </w:rPr>
              <w:t>.设备应具备电动镜头：焦距2.7-13.5mm。</w:t>
            </w:r>
          </w:p>
          <w:p>
            <w:pPr>
              <w:spacing w:after="0" w:line="320" w:lineRule="exact"/>
              <w:jc w:val="left"/>
            </w:pPr>
            <w:r>
              <w:rPr>
                <w:rFonts w:hint="eastAsia"/>
                <w:lang w:val="en-US" w:eastAsia="zh-CN"/>
              </w:rPr>
              <w:t>4</w:t>
            </w:r>
            <w:r>
              <w:rPr>
                <w:rFonts w:hint="eastAsia"/>
              </w:rPr>
              <w:t>.设备应支持人脸抓拍</w:t>
            </w:r>
            <w:r>
              <w:rPr>
                <w:rFonts w:hint="eastAsia"/>
                <w:lang w:eastAsia="zh-CN"/>
              </w:rPr>
              <w:t>、</w:t>
            </w:r>
            <w:r>
              <w:rPr>
                <w:rFonts w:hint="eastAsia"/>
              </w:rPr>
              <w:t>支持对设定区域内移动的人脸图片进行检测和抓拍；人脸抓拍上报延时≤1s。</w:t>
            </w:r>
          </w:p>
          <w:p>
            <w:pPr>
              <w:spacing w:after="0" w:line="320" w:lineRule="exact"/>
              <w:jc w:val="left"/>
              <w:rPr>
                <w:rFonts w:hint="eastAsia" w:eastAsiaTheme="minorEastAsia"/>
                <w:lang w:val="en-US" w:eastAsia="zh-CN"/>
              </w:rPr>
            </w:pPr>
            <w:r>
              <w:rPr>
                <w:rFonts w:hint="eastAsia"/>
                <w:lang w:val="en-US" w:eastAsia="zh-CN"/>
              </w:rPr>
              <w:t>5</w:t>
            </w:r>
            <w:r>
              <w:rPr>
                <w:rFonts w:hint="eastAsia"/>
              </w:rPr>
              <w:t>.供电方式DC12V/POE；防护等级IP67。</w:t>
            </w:r>
          </w:p>
        </w:tc>
        <w:tc>
          <w:tcPr>
            <w:tcW w:w="825" w:type="dxa"/>
            <w:vAlign w:val="center"/>
          </w:tcPr>
          <w:p>
            <w:pPr>
              <w:jc w:val="center"/>
              <w:rPr>
                <w:rFonts w:ascii="新宋体" w:hAnsi="新宋体" w:eastAsia="新宋体" w:cs="宋体"/>
                <w:b/>
                <w:bCs/>
                <w:color w:val="000000"/>
                <w:sz w:val="20"/>
                <w:szCs w:val="20"/>
              </w:rPr>
            </w:pPr>
            <w:r>
              <w:rPr>
                <w:rFonts w:hint="eastAsia" w:ascii="宋体" w:hAnsi="宋体" w:cs="宋体"/>
                <w:color w:val="000000"/>
                <w:sz w:val="24"/>
              </w:rPr>
              <w:t>个</w:t>
            </w:r>
          </w:p>
        </w:tc>
        <w:tc>
          <w:tcPr>
            <w:tcW w:w="750" w:type="dxa"/>
            <w:vAlign w:val="center"/>
          </w:tcPr>
          <w:p>
            <w:pPr>
              <w:jc w:val="center"/>
              <w:rPr>
                <w:rFonts w:hint="eastAsia" w:ascii="宋体" w:hAnsi="宋体" w:cs="宋体"/>
                <w:color w:val="000000"/>
                <w:sz w:val="24"/>
                <w:lang w:eastAsia="zh-CN"/>
              </w:rPr>
            </w:pPr>
            <w:r>
              <w:rPr>
                <w:rFonts w:hint="eastAsia" w:ascii="宋体" w:hAnsi="宋体" w:cs="宋体"/>
                <w:color w:val="000000"/>
                <w:sz w:val="24"/>
                <w:lang w:val="en-US" w:eastAsia="zh-CN"/>
              </w:rPr>
              <w:t>8</w:t>
            </w:r>
          </w:p>
        </w:tc>
        <w:tc>
          <w:tcPr>
            <w:tcW w:w="769" w:type="dxa"/>
            <w:vAlign w:val="center"/>
          </w:tcPr>
          <w:p>
            <w:pPr>
              <w:jc w:val="center"/>
              <w:rPr>
                <w:rFonts w:ascii="新宋体" w:hAnsi="新宋体" w:eastAsia="新宋体" w:cs="宋体"/>
                <w:b/>
                <w:bCs/>
                <w:color w:val="000000"/>
                <w:sz w:val="20"/>
                <w:szCs w:val="20"/>
              </w:rPr>
            </w:pPr>
          </w:p>
        </w:tc>
        <w:tc>
          <w:tcPr>
            <w:tcW w:w="1087" w:type="dxa"/>
            <w:vAlign w:val="center"/>
          </w:tcPr>
          <w:p>
            <w:pPr>
              <w:jc w:val="center"/>
              <w:rPr>
                <w:rFonts w:ascii="新宋体" w:hAnsi="新宋体" w:eastAsia="新宋体" w:cs="宋体"/>
                <w:b/>
                <w:bCs/>
                <w:color w:val="000000"/>
                <w:sz w:val="20"/>
                <w:szCs w:val="20"/>
              </w:rPr>
            </w:pPr>
          </w:p>
        </w:tc>
        <w:tc>
          <w:tcPr>
            <w:tcW w:w="750" w:type="dxa"/>
            <w:vAlign w:val="center"/>
          </w:tcPr>
          <w:p>
            <w:pPr>
              <w:jc w:val="center"/>
              <w:rPr>
                <w:rFonts w:ascii="新宋体" w:hAnsi="新宋体" w:eastAsia="新宋体" w:cs="宋体"/>
                <w:b/>
                <w:bCs/>
                <w:color w:val="000000"/>
                <w:sz w:val="20"/>
                <w:szCs w:val="20"/>
              </w:rPr>
            </w:pPr>
          </w:p>
        </w:tc>
        <w:tc>
          <w:tcPr>
            <w:tcW w:w="656" w:type="dxa"/>
            <w:vAlign w:val="center"/>
          </w:tcPr>
          <w:p>
            <w:pPr>
              <w:jc w:val="center"/>
              <w:rPr>
                <w:rFonts w:ascii="新宋体" w:hAnsi="新宋体" w:eastAsia="新宋体" w:cs="宋体"/>
                <w:b/>
                <w:bCs/>
                <w:color w:val="000000"/>
                <w:sz w:val="20"/>
                <w:szCs w:val="20"/>
              </w:rPr>
            </w:pPr>
          </w:p>
        </w:tc>
        <w:tc>
          <w:tcPr>
            <w:tcW w:w="858" w:type="dxa"/>
            <w:vAlign w:val="center"/>
          </w:tcPr>
          <w:p>
            <w:pPr>
              <w:jc w:val="center"/>
              <w:rPr>
                <w:rFonts w:ascii="新宋体" w:hAnsi="新宋体" w:eastAsia="新宋体" w:cs="宋体"/>
                <w:b/>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8" w:type="dxa"/>
            <w:vAlign w:val="center"/>
          </w:tcPr>
          <w:p>
            <w:pPr>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2</w:t>
            </w:r>
          </w:p>
        </w:tc>
        <w:tc>
          <w:tcPr>
            <w:tcW w:w="1303" w:type="dxa"/>
            <w:vAlign w:val="center"/>
          </w:tcPr>
          <w:p>
            <w:pPr>
              <w:jc w:val="center"/>
              <w:rPr>
                <w:rFonts w:ascii="宋体" w:hAnsi="宋体"/>
                <w:color w:val="000000"/>
                <w:sz w:val="24"/>
              </w:rPr>
            </w:pPr>
            <w:r>
              <w:rPr>
                <w:rFonts w:hint="eastAsia" w:ascii="宋体" w:hAnsi="宋体"/>
                <w:color w:val="000000"/>
                <w:sz w:val="24"/>
              </w:rPr>
              <w:t>人脸识别算法模块</w:t>
            </w:r>
          </w:p>
        </w:tc>
        <w:tc>
          <w:tcPr>
            <w:tcW w:w="6405" w:type="dxa"/>
            <w:vAlign w:val="center"/>
          </w:tcPr>
          <w:p>
            <w:pPr>
              <w:spacing w:after="0" w:line="320" w:lineRule="exact"/>
              <w:jc w:val="left"/>
              <w:rPr>
                <w:rFonts w:ascii="宋体" w:hAnsi="宋体" w:cs="宋体"/>
                <w:color w:val="000000"/>
                <w:sz w:val="21"/>
                <w:szCs w:val="21"/>
              </w:rPr>
            </w:pPr>
            <w:r>
              <w:rPr>
                <w:rFonts w:hint="eastAsia" w:ascii="宋体" w:hAnsi="宋体" w:cs="宋体"/>
                <w:color w:val="000000"/>
                <w:sz w:val="21"/>
                <w:szCs w:val="21"/>
              </w:rPr>
              <w:t>设备应支持接入16路1080P视频流解析，支持人脸识别，视频结构化算法。</w:t>
            </w:r>
          </w:p>
          <w:p>
            <w:pPr>
              <w:spacing w:after="0" w:line="320" w:lineRule="exact"/>
              <w:jc w:val="left"/>
              <w:rPr>
                <w:rFonts w:ascii="宋体" w:hAnsi="宋体" w:cs="宋体"/>
                <w:color w:val="000000"/>
                <w:sz w:val="21"/>
                <w:szCs w:val="21"/>
              </w:rPr>
            </w:pPr>
            <w:r>
              <w:rPr>
                <w:rFonts w:ascii="宋体" w:hAnsi="宋体" w:cs="宋体"/>
                <w:color w:val="000000"/>
                <w:sz w:val="21"/>
                <w:szCs w:val="21"/>
              </w:rPr>
              <w:t>1</w:t>
            </w:r>
            <w:r>
              <w:rPr>
                <w:rFonts w:hint="eastAsia" w:ascii="宋体" w:hAnsi="宋体" w:cs="宋体"/>
                <w:color w:val="000000"/>
                <w:sz w:val="21"/>
                <w:szCs w:val="21"/>
              </w:rPr>
              <w:t>.设备应支持人脸比对功能：支持1：1及1：N人脸比对功能。1：N人脸比对可展示比分前五位人脸图像。</w:t>
            </w:r>
          </w:p>
          <w:p>
            <w:pPr>
              <w:spacing w:after="0" w:line="320" w:lineRule="exact"/>
              <w:jc w:val="left"/>
              <w:rPr>
                <w:rFonts w:ascii="宋体" w:hAnsi="宋体" w:cs="宋体"/>
                <w:color w:val="000000"/>
                <w:sz w:val="21"/>
                <w:szCs w:val="21"/>
              </w:rPr>
            </w:pPr>
            <w:r>
              <w:rPr>
                <w:rFonts w:hint="eastAsia" w:ascii="宋体" w:hAnsi="宋体" w:cs="宋体"/>
                <w:color w:val="000000"/>
                <w:sz w:val="21"/>
                <w:szCs w:val="21"/>
                <w:lang w:val="en-US" w:eastAsia="zh-CN"/>
              </w:rPr>
              <w:t>2</w:t>
            </w:r>
            <w:r>
              <w:rPr>
                <w:rFonts w:hint="eastAsia" w:ascii="宋体" w:hAnsi="宋体" w:cs="宋体"/>
                <w:color w:val="000000"/>
                <w:sz w:val="21"/>
                <w:szCs w:val="21"/>
              </w:rPr>
              <w:t>.设备应能对瞳间距为20像素至380像素的人脸图像和水平转动角不超过±60°、俯仰角不超过±60°、倾斜角不超过±60°的人脸图像进行抓拍。</w:t>
            </w:r>
          </w:p>
          <w:p>
            <w:pPr>
              <w:spacing w:after="0" w:line="320" w:lineRule="exact"/>
              <w:jc w:val="left"/>
              <w:rPr>
                <w:rFonts w:ascii="宋体" w:hAnsi="宋体" w:cs="宋体"/>
                <w:color w:val="000000"/>
                <w:sz w:val="21"/>
                <w:szCs w:val="21"/>
              </w:rPr>
            </w:pPr>
            <w:r>
              <w:rPr>
                <w:rFonts w:hint="eastAsia" w:ascii="宋体" w:hAnsi="宋体" w:cs="宋体"/>
                <w:color w:val="000000"/>
                <w:sz w:val="21"/>
                <w:szCs w:val="21"/>
                <w:lang w:val="en-US" w:eastAsia="zh-CN"/>
              </w:rPr>
              <w:t>3</w:t>
            </w:r>
            <w:r>
              <w:rPr>
                <w:rFonts w:ascii="宋体" w:hAnsi="宋体" w:cs="宋体"/>
                <w:color w:val="000000"/>
                <w:sz w:val="21"/>
                <w:szCs w:val="21"/>
              </w:rPr>
              <w:t>.</w:t>
            </w:r>
            <w:r>
              <w:rPr>
                <w:rFonts w:hint="eastAsia" w:ascii="宋体" w:hAnsi="宋体" w:cs="宋体"/>
                <w:color w:val="000000"/>
                <w:sz w:val="21"/>
                <w:szCs w:val="21"/>
              </w:rPr>
              <w:t>设备应支持对人脸遮挡不大于1/3的人脸图像进行抓拍。</w:t>
            </w:r>
          </w:p>
          <w:p>
            <w:pPr>
              <w:spacing w:after="0" w:line="320" w:lineRule="exact"/>
              <w:jc w:val="left"/>
              <w:rPr>
                <w:rFonts w:ascii="宋体" w:hAnsi="宋体" w:cs="宋体"/>
                <w:color w:val="000000"/>
                <w:sz w:val="21"/>
                <w:szCs w:val="21"/>
              </w:rPr>
            </w:pPr>
            <w:r>
              <w:rPr>
                <w:rFonts w:hint="eastAsia" w:ascii="宋体" w:hAnsi="宋体" w:cs="宋体"/>
                <w:color w:val="000000"/>
                <w:sz w:val="21"/>
                <w:szCs w:val="21"/>
                <w:lang w:val="en-US" w:eastAsia="zh-CN"/>
              </w:rPr>
              <w:t>4</w:t>
            </w:r>
            <w:r>
              <w:rPr>
                <w:rFonts w:hint="eastAsia" w:ascii="宋体" w:hAnsi="宋体" w:cs="宋体"/>
                <w:color w:val="000000"/>
                <w:sz w:val="21"/>
                <w:szCs w:val="21"/>
              </w:rPr>
              <w:t>.设备应支持</w:t>
            </w:r>
            <w:r>
              <w:rPr>
                <w:rFonts w:hint="eastAsia" w:ascii="宋体" w:hAnsi="宋体" w:cs="宋体"/>
                <w:color w:val="000000"/>
                <w:sz w:val="21"/>
                <w:szCs w:val="21"/>
                <w:lang w:val="en-US" w:eastAsia="zh-CN"/>
              </w:rPr>
              <w:t>本地存储</w:t>
            </w:r>
            <w:r>
              <w:rPr>
                <w:rFonts w:hint="eastAsia" w:ascii="宋体" w:hAnsi="宋体" w:cs="宋体"/>
                <w:color w:val="000000"/>
                <w:sz w:val="21"/>
                <w:szCs w:val="21"/>
              </w:rPr>
              <w:t>容量≥</w:t>
            </w:r>
            <w:r>
              <w:rPr>
                <w:rFonts w:hint="eastAsia" w:ascii="宋体" w:hAnsi="宋体" w:cs="宋体"/>
                <w:color w:val="000000"/>
                <w:sz w:val="21"/>
                <w:szCs w:val="21"/>
                <w:lang w:val="en-US" w:eastAsia="zh-CN"/>
              </w:rPr>
              <w:t>10</w:t>
            </w:r>
            <w:r>
              <w:rPr>
                <w:rFonts w:hint="eastAsia" w:ascii="宋体" w:hAnsi="宋体" w:cs="宋体"/>
                <w:color w:val="000000"/>
                <w:sz w:val="21"/>
                <w:szCs w:val="21"/>
              </w:rPr>
              <w:t>万。</w:t>
            </w:r>
          </w:p>
          <w:p>
            <w:pPr>
              <w:spacing w:after="0" w:line="320" w:lineRule="exact"/>
              <w:jc w:val="left"/>
              <w:rPr>
                <w:rFonts w:hint="eastAsia"/>
                <w:sz w:val="21"/>
                <w:szCs w:val="21"/>
              </w:rPr>
            </w:pPr>
            <w:r>
              <w:rPr>
                <w:rFonts w:hint="eastAsia" w:ascii="宋体" w:hAnsi="宋体" w:cs="宋体"/>
                <w:color w:val="000000"/>
                <w:sz w:val="21"/>
                <w:szCs w:val="21"/>
                <w:lang w:val="en-US" w:eastAsia="zh-CN"/>
              </w:rPr>
              <w:t>5</w:t>
            </w:r>
            <w:r>
              <w:rPr>
                <w:rFonts w:hint="eastAsia" w:ascii="宋体" w:hAnsi="宋体" w:cs="宋体"/>
                <w:color w:val="000000"/>
                <w:sz w:val="21"/>
                <w:szCs w:val="21"/>
              </w:rPr>
              <w:t>.设备应具备1个RJ45接口、1个USB接口、1个电源接口、1个复位按键。</w:t>
            </w:r>
          </w:p>
        </w:tc>
        <w:tc>
          <w:tcPr>
            <w:tcW w:w="825" w:type="dxa"/>
            <w:vAlign w:val="center"/>
          </w:tcPr>
          <w:p>
            <w:pPr>
              <w:jc w:val="center"/>
              <w:rPr>
                <w:rFonts w:ascii="新宋体" w:hAnsi="新宋体" w:eastAsia="新宋体" w:cs="宋体"/>
                <w:b/>
                <w:bCs/>
                <w:color w:val="000000"/>
                <w:sz w:val="20"/>
                <w:szCs w:val="20"/>
              </w:rPr>
            </w:pPr>
            <w:r>
              <w:rPr>
                <w:rFonts w:hint="eastAsia" w:ascii="宋体" w:hAnsi="宋体" w:cs="宋体"/>
                <w:color w:val="000000"/>
                <w:sz w:val="24"/>
              </w:rPr>
              <w:t>台</w:t>
            </w:r>
          </w:p>
        </w:tc>
        <w:tc>
          <w:tcPr>
            <w:tcW w:w="750" w:type="dxa"/>
            <w:vAlign w:val="center"/>
          </w:tcPr>
          <w:p>
            <w:pPr>
              <w:jc w:val="center"/>
              <w:rPr>
                <w:rFonts w:ascii="宋体" w:hAnsi="宋体" w:cs="宋体"/>
                <w:color w:val="000000"/>
                <w:sz w:val="24"/>
              </w:rPr>
            </w:pPr>
            <w:r>
              <w:rPr>
                <w:rFonts w:hint="eastAsia" w:ascii="宋体" w:hAnsi="宋体" w:cs="宋体"/>
                <w:color w:val="000000"/>
                <w:sz w:val="24"/>
              </w:rPr>
              <w:t>1</w:t>
            </w:r>
          </w:p>
        </w:tc>
        <w:tc>
          <w:tcPr>
            <w:tcW w:w="769" w:type="dxa"/>
            <w:vAlign w:val="center"/>
          </w:tcPr>
          <w:p>
            <w:pPr>
              <w:jc w:val="center"/>
              <w:rPr>
                <w:rFonts w:ascii="宋体" w:hAnsi="宋体" w:cs="宋体"/>
                <w:color w:val="000000"/>
                <w:sz w:val="24"/>
              </w:rPr>
            </w:pPr>
          </w:p>
        </w:tc>
        <w:tc>
          <w:tcPr>
            <w:tcW w:w="1087" w:type="dxa"/>
            <w:vAlign w:val="center"/>
          </w:tcPr>
          <w:p>
            <w:pPr>
              <w:jc w:val="center"/>
              <w:rPr>
                <w:rFonts w:ascii="宋体" w:hAnsi="宋体" w:cs="宋体"/>
                <w:color w:val="000000"/>
                <w:sz w:val="24"/>
              </w:rPr>
            </w:pPr>
          </w:p>
        </w:tc>
        <w:tc>
          <w:tcPr>
            <w:tcW w:w="750" w:type="dxa"/>
            <w:vAlign w:val="center"/>
          </w:tcPr>
          <w:p>
            <w:pPr>
              <w:jc w:val="center"/>
              <w:rPr>
                <w:rFonts w:ascii="宋体" w:hAnsi="宋体" w:cs="宋体"/>
                <w:color w:val="000000"/>
                <w:sz w:val="24"/>
              </w:rPr>
            </w:pPr>
          </w:p>
        </w:tc>
        <w:tc>
          <w:tcPr>
            <w:tcW w:w="656" w:type="dxa"/>
            <w:vAlign w:val="center"/>
          </w:tcPr>
          <w:p>
            <w:pPr>
              <w:jc w:val="center"/>
              <w:rPr>
                <w:rFonts w:ascii="宋体" w:hAnsi="宋体" w:cs="宋体"/>
                <w:color w:val="000000"/>
                <w:sz w:val="24"/>
              </w:rPr>
            </w:pPr>
          </w:p>
        </w:tc>
        <w:tc>
          <w:tcPr>
            <w:tcW w:w="858" w:type="dxa"/>
            <w:vAlign w:val="center"/>
          </w:tcPr>
          <w:p>
            <w:pPr>
              <w:jc w:val="center"/>
              <w:rPr>
                <w:rFonts w:ascii="新宋体" w:hAnsi="新宋体" w:eastAsia="新宋体" w:cs="宋体"/>
                <w:b/>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8" w:type="dxa"/>
            <w:vAlign w:val="center"/>
          </w:tcPr>
          <w:p>
            <w:pPr>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3</w:t>
            </w:r>
          </w:p>
        </w:tc>
        <w:tc>
          <w:tcPr>
            <w:tcW w:w="1303" w:type="dxa"/>
            <w:vAlign w:val="center"/>
          </w:tcPr>
          <w:p>
            <w:pPr>
              <w:jc w:val="center"/>
              <w:rPr>
                <w:rFonts w:ascii="宋体" w:hAnsi="宋体"/>
                <w:color w:val="000000"/>
                <w:sz w:val="24"/>
              </w:rPr>
            </w:pPr>
            <w:r>
              <w:rPr>
                <w:rFonts w:hint="eastAsia" w:ascii="宋体" w:hAnsi="宋体"/>
                <w:color w:val="000000"/>
                <w:sz w:val="24"/>
              </w:rPr>
              <w:t>身份证阅读器</w:t>
            </w:r>
          </w:p>
        </w:tc>
        <w:tc>
          <w:tcPr>
            <w:tcW w:w="6405" w:type="dxa"/>
            <w:vAlign w:val="center"/>
          </w:tcPr>
          <w:p>
            <w:pPr>
              <w:spacing w:after="0" w:line="320" w:lineRule="exact"/>
              <w:jc w:val="left"/>
              <w:rPr>
                <w:rFonts w:ascii="宋体" w:hAnsi="宋体" w:cs="宋体"/>
                <w:color w:val="000000"/>
                <w:sz w:val="21"/>
                <w:szCs w:val="21"/>
              </w:rPr>
            </w:pPr>
            <w:r>
              <w:rPr>
                <w:rFonts w:hint="eastAsia" w:ascii="宋体" w:hAnsi="宋体" w:cs="宋体"/>
                <w:color w:val="000000"/>
                <w:sz w:val="21"/>
                <w:szCs w:val="21"/>
              </w:rPr>
              <w:t>1.CPU：72MHz 32bit高性能处理器以上。</w:t>
            </w:r>
          </w:p>
          <w:p>
            <w:pPr>
              <w:spacing w:after="0" w:line="320" w:lineRule="exact"/>
              <w:jc w:val="left"/>
              <w:rPr>
                <w:rFonts w:ascii="宋体" w:hAnsi="宋体" w:cs="宋体"/>
                <w:color w:val="000000"/>
                <w:sz w:val="21"/>
                <w:szCs w:val="21"/>
              </w:rPr>
            </w:pPr>
            <w:r>
              <w:rPr>
                <w:rFonts w:hint="eastAsia" w:ascii="宋体" w:hAnsi="宋体" w:cs="宋体"/>
                <w:color w:val="000000"/>
                <w:sz w:val="21"/>
                <w:szCs w:val="21"/>
              </w:rPr>
              <w:t>2.存储器：64KB Flash，20KB RAM以上。</w:t>
            </w:r>
          </w:p>
          <w:p>
            <w:pPr>
              <w:spacing w:after="0" w:line="320" w:lineRule="exact"/>
              <w:jc w:val="left"/>
              <w:rPr>
                <w:rFonts w:hint="eastAsia" w:ascii="宋体" w:hAnsi="宋体" w:cs="宋体"/>
                <w:sz w:val="21"/>
                <w:szCs w:val="21"/>
              </w:rPr>
            </w:pPr>
            <w:r>
              <w:rPr>
                <w:rFonts w:hint="eastAsia" w:ascii="宋体" w:hAnsi="宋体" w:cs="宋体"/>
                <w:color w:val="000000"/>
                <w:sz w:val="21"/>
                <w:szCs w:val="21"/>
              </w:rPr>
              <w:t>3.</w:t>
            </w:r>
            <w:r>
              <w:rPr>
                <w:rFonts w:hint="eastAsia" w:ascii="宋体" w:hAnsi="宋体" w:cs="宋体"/>
                <w:sz w:val="21"/>
                <w:szCs w:val="21"/>
              </w:rPr>
              <w:t>数据安全符合国密算法和公安部授权要求</w:t>
            </w:r>
          </w:p>
          <w:p>
            <w:pPr>
              <w:spacing w:after="0" w:line="320" w:lineRule="exact"/>
              <w:jc w:val="left"/>
              <w:rPr>
                <w:rFonts w:ascii="宋体" w:hAnsi="宋体" w:cs="宋体"/>
                <w:color w:val="000000"/>
                <w:sz w:val="21"/>
                <w:szCs w:val="21"/>
              </w:rPr>
            </w:pPr>
            <w:r>
              <w:rPr>
                <w:rFonts w:ascii="宋体" w:hAnsi="宋体" w:cs="宋体"/>
                <w:sz w:val="21"/>
                <w:szCs w:val="21"/>
              </w:rPr>
              <w:t>4</w:t>
            </w:r>
            <w:r>
              <w:rPr>
                <w:rFonts w:hint="eastAsia" w:ascii="宋体" w:hAnsi="宋体" w:cs="宋体"/>
                <w:sz w:val="21"/>
                <w:szCs w:val="21"/>
              </w:rPr>
              <w:t xml:space="preserve">.读卡距离：0-5cm ；阅读时间 ≤1秒 </w:t>
            </w:r>
            <w:r>
              <w:rPr>
                <w:rFonts w:hint="eastAsia" w:ascii="宋体" w:hAnsi="宋体" w:cs="宋体"/>
                <w:color w:val="000000"/>
                <w:sz w:val="21"/>
                <w:szCs w:val="21"/>
              </w:rPr>
              <w:t>。</w:t>
            </w:r>
          </w:p>
          <w:p>
            <w:pPr>
              <w:spacing w:after="0" w:line="320" w:lineRule="exact"/>
              <w:jc w:val="left"/>
              <w:rPr>
                <w:rFonts w:ascii="宋体" w:hAnsi="宋体" w:cs="宋体"/>
                <w:color w:val="000000"/>
                <w:sz w:val="21"/>
                <w:szCs w:val="21"/>
              </w:rPr>
            </w:pPr>
            <w:r>
              <w:rPr>
                <w:rFonts w:hint="eastAsia" w:ascii="宋体" w:hAnsi="宋体" w:cs="宋体"/>
                <w:color w:val="000000"/>
                <w:sz w:val="21"/>
                <w:szCs w:val="21"/>
                <w:lang w:val="en-US" w:eastAsia="zh-CN"/>
              </w:rPr>
              <w:t>5</w:t>
            </w:r>
            <w:r>
              <w:rPr>
                <w:rFonts w:hint="eastAsia" w:ascii="宋体" w:hAnsi="宋体" w:cs="宋体"/>
                <w:color w:val="000000"/>
                <w:sz w:val="21"/>
                <w:szCs w:val="21"/>
              </w:rPr>
              <w:t>.蜂鸣器：300-2300Hz 。</w:t>
            </w:r>
          </w:p>
          <w:p>
            <w:pPr>
              <w:spacing w:after="0" w:line="320" w:lineRule="exact"/>
              <w:jc w:val="left"/>
              <w:rPr>
                <w:rFonts w:hint="eastAsia" w:ascii="宋体" w:hAnsi="宋体" w:cs="宋体"/>
                <w:color w:val="000000"/>
                <w:sz w:val="21"/>
                <w:szCs w:val="21"/>
              </w:rPr>
            </w:pPr>
            <w:r>
              <w:rPr>
                <w:rFonts w:hint="eastAsia" w:ascii="宋体" w:hAnsi="宋体" w:cs="宋体"/>
                <w:color w:val="000000"/>
                <w:sz w:val="21"/>
                <w:szCs w:val="21"/>
                <w:lang w:val="en-US" w:eastAsia="zh-CN"/>
              </w:rPr>
              <w:t>6</w:t>
            </w:r>
            <w:r>
              <w:rPr>
                <w:rFonts w:hint="eastAsia" w:ascii="宋体" w:hAnsi="宋体" w:cs="宋体"/>
                <w:color w:val="000000"/>
                <w:sz w:val="21"/>
                <w:szCs w:val="21"/>
              </w:rPr>
              <w:t>.电源：DC 5V ，USB接口供电，或外置电源适配器供电 。</w:t>
            </w:r>
          </w:p>
          <w:p>
            <w:pPr>
              <w:spacing w:after="0" w:line="320" w:lineRule="exact"/>
              <w:jc w:val="left"/>
              <w:rPr>
                <w:rFonts w:ascii="宋体" w:hAnsi="宋体" w:cs="宋体"/>
                <w:color w:val="000000"/>
                <w:sz w:val="21"/>
                <w:szCs w:val="21"/>
              </w:rPr>
            </w:pPr>
            <w:r>
              <w:rPr>
                <w:rFonts w:hint="eastAsia" w:ascii="宋体" w:hAnsi="宋体" w:cs="宋体"/>
                <w:color w:val="000000"/>
                <w:sz w:val="21"/>
                <w:szCs w:val="21"/>
                <w:lang w:val="en-US" w:eastAsia="zh-CN"/>
              </w:rPr>
              <w:t>7</w:t>
            </w:r>
            <w:r>
              <w:rPr>
                <w:rFonts w:hint="eastAsia" w:ascii="宋体" w:hAnsi="宋体" w:cs="宋体"/>
                <w:color w:val="000000"/>
                <w:sz w:val="21"/>
                <w:szCs w:val="21"/>
              </w:rPr>
              <w:t>.无故障工作时间 ：≥</w:t>
            </w:r>
            <w:r>
              <w:rPr>
                <w:rFonts w:hint="eastAsia" w:ascii="宋体" w:hAnsi="宋体" w:cs="宋体"/>
                <w:sz w:val="21"/>
                <w:szCs w:val="21"/>
              </w:rPr>
              <w:t xml:space="preserve">10000小时 </w:t>
            </w:r>
            <w:r>
              <w:rPr>
                <w:rFonts w:hint="eastAsia" w:ascii="宋体" w:hAnsi="宋体" w:cs="宋体"/>
                <w:color w:val="000000"/>
                <w:sz w:val="21"/>
                <w:szCs w:val="21"/>
              </w:rPr>
              <w:t>。</w:t>
            </w:r>
          </w:p>
          <w:p>
            <w:pPr>
              <w:spacing w:after="0" w:line="320" w:lineRule="exact"/>
              <w:jc w:val="left"/>
              <w:rPr>
                <w:rFonts w:ascii="新宋体" w:hAnsi="新宋体" w:eastAsia="新宋体" w:cs="宋体"/>
                <w:b/>
                <w:bCs/>
                <w:color w:val="000000"/>
                <w:sz w:val="21"/>
                <w:szCs w:val="21"/>
              </w:rPr>
            </w:pPr>
            <w:r>
              <w:rPr>
                <w:rFonts w:hint="eastAsia" w:ascii="宋体" w:hAnsi="宋体" w:cs="宋体"/>
                <w:color w:val="000000"/>
                <w:sz w:val="21"/>
                <w:szCs w:val="21"/>
                <w:lang w:val="en-US" w:eastAsia="zh-CN"/>
              </w:rPr>
              <w:t>8</w:t>
            </w:r>
            <w:r>
              <w:rPr>
                <w:rFonts w:hint="eastAsia" w:ascii="宋体" w:hAnsi="宋体" w:cs="宋体"/>
                <w:color w:val="000000"/>
                <w:sz w:val="21"/>
                <w:szCs w:val="21"/>
              </w:rPr>
              <w:t>.技术标准：GA 450-2013台式居民身份证阅读器通用技术要求，GA467-2013居民身份证验证安全控制模块接口技术规范。</w:t>
            </w:r>
          </w:p>
        </w:tc>
        <w:tc>
          <w:tcPr>
            <w:tcW w:w="825" w:type="dxa"/>
            <w:vAlign w:val="center"/>
          </w:tcPr>
          <w:p>
            <w:pPr>
              <w:jc w:val="center"/>
              <w:rPr>
                <w:rFonts w:ascii="新宋体" w:hAnsi="新宋体" w:eastAsia="新宋体" w:cs="宋体"/>
                <w:b/>
                <w:bCs/>
                <w:color w:val="000000"/>
                <w:sz w:val="20"/>
                <w:szCs w:val="20"/>
              </w:rPr>
            </w:pPr>
            <w:r>
              <w:rPr>
                <w:rFonts w:hint="eastAsia" w:ascii="宋体" w:hAnsi="宋体" w:cs="宋体"/>
                <w:color w:val="000000"/>
                <w:sz w:val="24"/>
              </w:rPr>
              <w:t>个</w:t>
            </w:r>
          </w:p>
        </w:tc>
        <w:tc>
          <w:tcPr>
            <w:tcW w:w="750" w:type="dxa"/>
            <w:vAlign w:val="center"/>
          </w:tcPr>
          <w:p>
            <w:pPr>
              <w:jc w:val="center"/>
              <w:rPr>
                <w:rFonts w:hint="eastAsia" w:ascii="宋体" w:hAnsi="宋体" w:cs="宋体"/>
                <w:color w:val="000000"/>
                <w:sz w:val="24"/>
                <w:lang w:val="en-US" w:eastAsia="zh-CN"/>
              </w:rPr>
            </w:pPr>
            <w:r>
              <w:rPr>
                <w:rFonts w:hint="eastAsia" w:ascii="宋体" w:hAnsi="宋体" w:cs="宋体"/>
                <w:color w:val="000000"/>
                <w:sz w:val="24"/>
                <w:lang w:val="en-US" w:eastAsia="zh-CN"/>
              </w:rPr>
              <w:t>8</w:t>
            </w:r>
          </w:p>
        </w:tc>
        <w:tc>
          <w:tcPr>
            <w:tcW w:w="769" w:type="dxa"/>
            <w:vAlign w:val="center"/>
          </w:tcPr>
          <w:p>
            <w:pPr>
              <w:jc w:val="center"/>
              <w:rPr>
                <w:rFonts w:ascii="新宋体" w:hAnsi="新宋体" w:eastAsia="新宋体" w:cs="宋体"/>
                <w:b/>
                <w:bCs/>
                <w:color w:val="000000"/>
                <w:sz w:val="20"/>
                <w:szCs w:val="20"/>
              </w:rPr>
            </w:pPr>
          </w:p>
        </w:tc>
        <w:tc>
          <w:tcPr>
            <w:tcW w:w="1087" w:type="dxa"/>
            <w:vAlign w:val="center"/>
          </w:tcPr>
          <w:p>
            <w:pPr>
              <w:jc w:val="center"/>
              <w:rPr>
                <w:rFonts w:ascii="新宋体" w:hAnsi="新宋体" w:eastAsia="新宋体" w:cs="宋体"/>
                <w:b/>
                <w:bCs/>
                <w:color w:val="000000"/>
                <w:sz w:val="20"/>
                <w:szCs w:val="20"/>
              </w:rPr>
            </w:pPr>
          </w:p>
        </w:tc>
        <w:tc>
          <w:tcPr>
            <w:tcW w:w="750" w:type="dxa"/>
            <w:vAlign w:val="center"/>
          </w:tcPr>
          <w:p>
            <w:pPr>
              <w:jc w:val="center"/>
              <w:rPr>
                <w:rFonts w:ascii="新宋体" w:hAnsi="新宋体" w:eastAsia="新宋体" w:cs="宋体"/>
                <w:b/>
                <w:bCs/>
                <w:color w:val="000000"/>
                <w:sz w:val="20"/>
                <w:szCs w:val="20"/>
              </w:rPr>
            </w:pPr>
          </w:p>
        </w:tc>
        <w:tc>
          <w:tcPr>
            <w:tcW w:w="656" w:type="dxa"/>
            <w:vAlign w:val="center"/>
          </w:tcPr>
          <w:p>
            <w:pPr>
              <w:jc w:val="center"/>
              <w:rPr>
                <w:rFonts w:ascii="新宋体" w:hAnsi="新宋体" w:eastAsia="新宋体" w:cs="宋体"/>
                <w:b/>
                <w:bCs/>
                <w:color w:val="000000"/>
                <w:sz w:val="20"/>
                <w:szCs w:val="20"/>
              </w:rPr>
            </w:pPr>
          </w:p>
        </w:tc>
        <w:tc>
          <w:tcPr>
            <w:tcW w:w="858" w:type="dxa"/>
            <w:vAlign w:val="center"/>
          </w:tcPr>
          <w:p>
            <w:pPr>
              <w:jc w:val="center"/>
              <w:rPr>
                <w:rFonts w:ascii="新宋体" w:hAnsi="新宋体" w:eastAsia="新宋体" w:cs="宋体"/>
                <w:b/>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28"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二、</w:t>
            </w:r>
          </w:p>
        </w:tc>
        <w:tc>
          <w:tcPr>
            <w:tcW w:w="1303"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新宋体" w:hAnsi="新宋体" w:eastAsia="新宋体" w:cs="宋体"/>
                <w:b/>
                <w:bCs/>
                <w:color w:val="000000"/>
                <w:szCs w:val="20"/>
              </w:rPr>
            </w:pPr>
            <w:r>
              <w:rPr>
                <w:rFonts w:hint="eastAsia" w:ascii="新宋体" w:hAnsi="新宋体" w:eastAsia="新宋体" w:cs="宋体"/>
                <w:b/>
                <w:bCs/>
                <w:color w:val="000000"/>
                <w:szCs w:val="20"/>
              </w:rPr>
              <w:t>软件平台</w:t>
            </w:r>
          </w:p>
        </w:tc>
        <w:tc>
          <w:tcPr>
            <w:tcW w:w="6405"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新宋体" w:hAnsi="新宋体" w:eastAsia="新宋体" w:cs="宋体"/>
                <w:b/>
                <w:bCs/>
                <w:color w:val="000000"/>
                <w:sz w:val="21"/>
                <w:szCs w:val="21"/>
              </w:rPr>
            </w:pPr>
          </w:p>
        </w:tc>
        <w:tc>
          <w:tcPr>
            <w:tcW w:w="825"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新宋体" w:hAnsi="新宋体" w:eastAsia="新宋体" w:cs="宋体"/>
                <w:b/>
                <w:bCs/>
                <w:color w:val="000000"/>
                <w:sz w:val="20"/>
                <w:szCs w:val="20"/>
              </w:rPr>
            </w:pPr>
          </w:p>
        </w:tc>
        <w:tc>
          <w:tcPr>
            <w:tcW w:w="750"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新宋体" w:hAnsi="新宋体" w:eastAsia="新宋体" w:cs="宋体"/>
                <w:b/>
                <w:bCs/>
                <w:color w:val="000000"/>
                <w:sz w:val="20"/>
                <w:szCs w:val="20"/>
              </w:rPr>
            </w:pPr>
          </w:p>
        </w:tc>
        <w:tc>
          <w:tcPr>
            <w:tcW w:w="769"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新宋体" w:hAnsi="新宋体" w:eastAsia="新宋体" w:cs="宋体"/>
                <w:b/>
                <w:bCs/>
                <w:color w:val="000000"/>
                <w:sz w:val="20"/>
                <w:szCs w:val="20"/>
              </w:rPr>
            </w:pPr>
          </w:p>
        </w:tc>
        <w:tc>
          <w:tcPr>
            <w:tcW w:w="1087"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新宋体" w:hAnsi="新宋体" w:eastAsia="新宋体" w:cs="宋体"/>
                <w:b/>
                <w:bCs/>
                <w:color w:val="000000"/>
                <w:sz w:val="20"/>
                <w:szCs w:val="20"/>
              </w:rPr>
            </w:pPr>
          </w:p>
        </w:tc>
        <w:tc>
          <w:tcPr>
            <w:tcW w:w="750"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新宋体" w:hAnsi="新宋体" w:eastAsia="新宋体" w:cs="宋体"/>
                <w:b/>
                <w:bCs/>
                <w:color w:val="000000"/>
                <w:sz w:val="20"/>
                <w:szCs w:val="20"/>
              </w:rPr>
            </w:pPr>
          </w:p>
        </w:tc>
        <w:tc>
          <w:tcPr>
            <w:tcW w:w="656"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新宋体" w:hAnsi="新宋体" w:eastAsia="新宋体" w:cs="宋体"/>
                <w:b/>
                <w:bCs/>
                <w:color w:val="000000"/>
                <w:sz w:val="20"/>
                <w:szCs w:val="20"/>
              </w:rPr>
            </w:pPr>
          </w:p>
        </w:tc>
        <w:tc>
          <w:tcPr>
            <w:tcW w:w="858"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新宋体" w:hAnsi="新宋体" w:eastAsia="新宋体" w:cs="宋体"/>
                <w:b/>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8" w:type="dxa"/>
            <w:vAlign w:val="center"/>
          </w:tcPr>
          <w:p>
            <w:pPr>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1</w:t>
            </w:r>
          </w:p>
        </w:tc>
        <w:tc>
          <w:tcPr>
            <w:tcW w:w="1303" w:type="dxa"/>
            <w:vAlign w:val="center"/>
          </w:tcPr>
          <w:p>
            <w:pPr>
              <w:jc w:val="center"/>
              <w:rPr>
                <w:rFonts w:ascii="宋体" w:hAnsi="宋体" w:cs="宋体"/>
                <w:color w:val="000000"/>
                <w:sz w:val="24"/>
              </w:rPr>
            </w:pPr>
            <w:r>
              <w:rPr>
                <w:rFonts w:hint="eastAsia" w:ascii="宋体" w:hAnsi="宋体" w:cs="宋体"/>
                <w:color w:val="000000"/>
                <w:sz w:val="24"/>
              </w:rPr>
              <w:t>新生迎新</w:t>
            </w:r>
          </w:p>
          <w:p>
            <w:pPr>
              <w:jc w:val="center"/>
              <w:rPr>
                <w:rFonts w:ascii="宋体" w:hAnsi="宋体" w:cs="宋体"/>
                <w:color w:val="000000"/>
                <w:sz w:val="24"/>
              </w:rPr>
            </w:pPr>
            <w:r>
              <w:rPr>
                <w:rFonts w:hint="eastAsia" w:ascii="宋体" w:hAnsi="宋体" w:cs="宋体"/>
                <w:color w:val="000000"/>
                <w:sz w:val="24"/>
              </w:rPr>
              <w:t>核对系统</w:t>
            </w:r>
          </w:p>
        </w:tc>
        <w:tc>
          <w:tcPr>
            <w:tcW w:w="6405" w:type="dxa"/>
            <w:vAlign w:val="center"/>
          </w:tcPr>
          <w:p>
            <w:pPr>
              <w:spacing w:after="0" w:line="320" w:lineRule="exact"/>
              <w:ind w:firstLine="0" w:firstLineChars="0"/>
              <w:rPr>
                <w:rFonts w:hint="eastAsia" w:ascii="宋体" w:hAnsi="宋体" w:cs="宋体"/>
                <w:color w:val="000000"/>
                <w:sz w:val="21"/>
                <w:szCs w:val="21"/>
              </w:rPr>
            </w:pPr>
            <w:r>
              <w:rPr>
                <w:rFonts w:hint="eastAsia" w:ascii="宋体" w:hAnsi="宋体" w:cs="宋体"/>
                <w:color w:val="000000"/>
                <w:sz w:val="21"/>
                <w:szCs w:val="21"/>
              </w:rPr>
              <w:t>系统具体功能应至少支持以下功能：</w:t>
            </w:r>
          </w:p>
          <w:p>
            <w:pPr>
              <w:spacing w:after="0" w:line="320" w:lineRule="exact"/>
              <w:rPr>
                <w:rFonts w:ascii="宋体" w:hAnsi="宋体" w:cs="宋体"/>
                <w:color w:val="000000"/>
                <w:sz w:val="21"/>
                <w:szCs w:val="21"/>
              </w:rPr>
            </w:pPr>
            <w:r>
              <w:rPr>
                <w:rFonts w:hint="eastAsia" w:ascii="宋体" w:hAnsi="宋体" w:cs="宋体"/>
                <w:color w:val="000000"/>
                <w:sz w:val="21"/>
                <w:szCs w:val="21"/>
              </w:rPr>
              <w:t>1.支持迎新管理：系统提供所有迎新记录的查询，每条记录支持查看签到记录，现场监控，数据统计。支持迎新时间、批次、院系、</w:t>
            </w:r>
            <w:r>
              <w:rPr>
                <w:rFonts w:hint="eastAsia" w:ascii="宋体" w:hAnsi="宋体" w:cs="宋体"/>
                <w:color w:val="000000"/>
                <w:sz w:val="21"/>
                <w:szCs w:val="21"/>
                <w:lang w:val="en-US" w:eastAsia="zh-CN"/>
              </w:rPr>
              <w:t>考生号</w:t>
            </w:r>
            <w:r>
              <w:rPr>
                <w:rFonts w:hint="eastAsia" w:ascii="宋体" w:hAnsi="宋体" w:cs="宋体"/>
                <w:color w:val="000000"/>
                <w:sz w:val="21"/>
                <w:szCs w:val="21"/>
              </w:rPr>
              <w:t>、专业等组合查询方式，</w:t>
            </w:r>
            <w:r>
              <w:rPr>
                <w:rFonts w:hint="eastAsia" w:ascii="宋体" w:hAnsi="宋体" w:cs="宋体"/>
                <w:sz w:val="21"/>
                <w:szCs w:val="21"/>
              </w:rPr>
              <w:t>以供学校领导和老师参考，提高所有新生管理情况。</w:t>
            </w:r>
          </w:p>
          <w:p>
            <w:pPr>
              <w:spacing w:after="0" w:line="320" w:lineRule="exact"/>
              <w:rPr>
                <w:rFonts w:ascii="宋体" w:hAnsi="宋体" w:cs="宋体"/>
                <w:color w:val="000000"/>
                <w:sz w:val="21"/>
                <w:szCs w:val="21"/>
              </w:rPr>
            </w:pPr>
            <w:r>
              <w:rPr>
                <w:rFonts w:hint="eastAsia" w:ascii="宋体" w:hAnsi="宋体" w:cs="宋体"/>
                <w:color w:val="000000"/>
                <w:sz w:val="21"/>
                <w:szCs w:val="21"/>
              </w:rPr>
              <w:t>2.支持发布迎新：系统发布迎新信息，</w:t>
            </w:r>
            <w:r>
              <w:rPr>
                <w:rFonts w:hint="eastAsia" w:ascii="宋体" w:hAnsi="宋体" w:cs="宋体"/>
                <w:sz w:val="21"/>
                <w:szCs w:val="21"/>
              </w:rPr>
              <w:t>确定迎新标题、时间、地点和新生信息，</w:t>
            </w:r>
            <w:r>
              <w:rPr>
                <w:rFonts w:hint="eastAsia" w:ascii="宋体" w:hAnsi="宋体" w:cs="宋体"/>
                <w:sz w:val="21"/>
                <w:szCs w:val="21"/>
                <w:lang w:val="en-US" w:eastAsia="zh-CN"/>
              </w:rPr>
              <w:t>支持</w:t>
            </w:r>
            <w:r>
              <w:rPr>
                <w:rFonts w:hint="eastAsia" w:ascii="宋体" w:hAnsi="宋体" w:cs="宋体"/>
                <w:color w:val="000000"/>
                <w:sz w:val="21"/>
                <w:szCs w:val="21"/>
              </w:rPr>
              <w:t>新生信息</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含文本、照片等信息</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批量</w:t>
            </w:r>
            <w:r>
              <w:rPr>
                <w:rFonts w:hint="eastAsia" w:ascii="宋体" w:hAnsi="宋体" w:cs="宋体"/>
                <w:color w:val="000000"/>
                <w:sz w:val="21"/>
                <w:szCs w:val="21"/>
              </w:rPr>
              <w:t>导入系统，生成迎新</w:t>
            </w:r>
            <w:r>
              <w:rPr>
                <w:rFonts w:hint="eastAsia" w:ascii="宋体" w:hAnsi="宋体" w:cs="宋体"/>
                <w:color w:val="000000"/>
                <w:sz w:val="21"/>
                <w:szCs w:val="21"/>
                <w:lang w:val="en-US" w:eastAsia="zh-CN"/>
              </w:rPr>
              <w:t>任务</w:t>
            </w:r>
            <w:r>
              <w:rPr>
                <w:rFonts w:hint="eastAsia" w:ascii="宋体" w:hAnsi="宋体" w:cs="宋体"/>
                <w:color w:val="000000"/>
                <w:sz w:val="21"/>
                <w:szCs w:val="21"/>
              </w:rPr>
              <w:t>。</w:t>
            </w:r>
          </w:p>
          <w:p>
            <w:pPr>
              <w:spacing w:after="0" w:line="320" w:lineRule="exact"/>
              <w:rPr>
                <w:rFonts w:ascii="宋体" w:hAnsi="宋体" w:cs="宋体"/>
                <w:sz w:val="21"/>
                <w:szCs w:val="21"/>
              </w:rPr>
            </w:pPr>
            <w:r>
              <w:rPr>
                <w:rFonts w:hint="eastAsia" w:ascii="宋体" w:hAnsi="宋体" w:cs="宋体"/>
                <w:sz w:val="21"/>
                <w:szCs w:val="21"/>
              </w:rPr>
              <w:t>3.支持签到记录：系统提供所有学生的签到记录，支持姓名、是否签到、批次、学院和校区的筛选方式，筛选签到信息，并支持导出以供学校领导和老师参考。</w:t>
            </w:r>
          </w:p>
          <w:p>
            <w:pPr>
              <w:spacing w:after="0" w:line="320" w:lineRule="exact"/>
              <w:rPr>
                <w:sz w:val="21"/>
                <w:szCs w:val="21"/>
              </w:rPr>
            </w:pPr>
            <w:r>
              <w:rPr>
                <w:rFonts w:hint="eastAsia" w:ascii="宋体" w:hAnsi="宋体" w:cs="宋体"/>
                <w:sz w:val="21"/>
                <w:szCs w:val="21"/>
              </w:rPr>
              <w:t>4.支持学生现场照采集：系统提供现场照抓拍保存功能，通过认证后，获取现场照保存到系统，支持按照学号或者身份证号查询，支持批量导出等。</w:t>
            </w:r>
          </w:p>
        </w:tc>
        <w:tc>
          <w:tcPr>
            <w:tcW w:w="825" w:type="dxa"/>
            <w:vAlign w:val="center"/>
          </w:tcPr>
          <w:p>
            <w:pPr>
              <w:jc w:val="center"/>
              <w:rPr>
                <w:rFonts w:ascii="新宋体" w:hAnsi="新宋体" w:eastAsia="新宋体" w:cs="宋体"/>
                <w:b/>
                <w:bCs/>
                <w:color w:val="000000"/>
                <w:sz w:val="20"/>
                <w:szCs w:val="20"/>
              </w:rPr>
            </w:pPr>
            <w:r>
              <w:rPr>
                <w:rFonts w:hint="eastAsia" w:ascii="宋体" w:hAnsi="宋体" w:cs="宋体"/>
                <w:color w:val="000000"/>
                <w:sz w:val="24"/>
              </w:rPr>
              <w:t>套</w:t>
            </w:r>
          </w:p>
        </w:tc>
        <w:tc>
          <w:tcPr>
            <w:tcW w:w="750" w:type="dxa"/>
            <w:vAlign w:val="center"/>
          </w:tcPr>
          <w:p>
            <w:pPr>
              <w:jc w:val="center"/>
              <w:rPr>
                <w:rFonts w:hint="eastAsia" w:ascii="宋体" w:hAnsi="宋体" w:cs="宋体"/>
                <w:color w:val="000000"/>
                <w:sz w:val="24"/>
                <w:lang w:val="en-US" w:eastAsia="zh-CN"/>
              </w:rPr>
            </w:pPr>
            <w:r>
              <w:rPr>
                <w:rFonts w:hint="eastAsia" w:ascii="宋体" w:hAnsi="宋体" w:cs="宋体"/>
                <w:color w:val="000000"/>
                <w:sz w:val="24"/>
                <w:lang w:val="en-US" w:eastAsia="zh-CN"/>
              </w:rPr>
              <w:t>1</w:t>
            </w:r>
          </w:p>
        </w:tc>
        <w:tc>
          <w:tcPr>
            <w:tcW w:w="769" w:type="dxa"/>
            <w:vAlign w:val="center"/>
          </w:tcPr>
          <w:p>
            <w:pPr>
              <w:jc w:val="center"/>
              <w:rPr>
                <w:rFonts w:ascii="宋体" w:hAnsi="宋体" w:cs="宋体"/>
                <w:color w:val="000000"/>
                <w:sz w:val="24"/>
              </w:rPr>
            </w:pPr>
          </w:p>
        </w:tc>
        <w:tc>
          <w:tcPr>
            <w:tcW w:w="1087" w:type="dxa"/>
            <w:vAlign w:val="center"/>
          </w:tcPr>
          <w:p>
            <w:pPr>
              <w:jc w:val="center"/>
              <w:rPr>
                <w:rFonts w:ascii="宋体" w:hAnsi="宋体" w:cs="宋体"/>
                <w:color w:val="000000"/>
                <w:sz w:val="24"/>
              </w:rPr>
            </w:pPr>
          </w:p>
        </w:tc>
        <w:tc>
          <w:tcPr>
            <w:tcW w:w="750" w:type="dxa"/>
            <w:vAlign w:val="center"/>
          </w:tcPr>
          <w:p>
            <w:pPr>
              <w:jc w:val="center"/>
              <w:rPr>
                <w:rFonts w:ascii="宋体" w:hAnsi="宋体" w:cs="宋体"/>
                <w:color w:val="000000"/>
                <w:sz w:val="24"/>
              </w:rPr>
            </w:pPr>
          </w:p>
        </w:tc>
        <w:tc>
          <w:tcPr>
            <w:tcW w:w="656" w:type="dxa"/>
            <w:vAlign w:val="center"/>
          </w:tcPr>
          <w:p>
            <w:pPr>
              <w:jc w:val="center"/>
              <w:rPr>
                <w:rFonts w:ascii="宋体" w:hAnsi="宋体" w:cs="宋体"/>
                <w:color w:val="000000"/>
                <w:sz w:val="24"/>
              </w:rPr>
            </w:pPr>
          </w:p>
        </w:tc>
        <w:tc>
          <w:tcPr>
            <w:tcW w:w="858" w:type="dxa"/>
            <w:vAlign w:val="center"/>
          </w:tcPr>
          <w:p>
            <w:pPr>
              <w:jc w:val="center"/>
              <w:rPr>
                <w:rFonts w:ascii="新宋体" w:hAnsi="新宋体" w:eastAsia="新宋体" w:cs="宋体"/>
                <w:b/>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931" w:type="dxa"/>
            <w:gridSpan w:val="2"/>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新宋体" w:hAnsi="新宋体" w:eastAsia="新宋体" w:cs="宋体"/>
                <w:b/>
                <w:bCs/>
                <w:color w:val="000000"/>
                <w:sz w:val="20"/>
                <w:szCs w:val="20"/>
                <w:lang w:eastAsia="zh-CN"/>
              </w:rPr>
            </w:pPr>
            <w:r>
              <w:rPr>
                <w:rFonts w:hint="eastAsia" w:ascii="新宋体" w:hAnsi="新宋体" w:eastAsia="新宋体" w:cs="宋体"/>
                <w:b/>
                <w:bCs/>
                <w:color w:val="000000"/>
                <w:sz w:val="20"/>
                <w:szCs w:val="20"/>
                <w:lang w:val="en-US" w:eastAsia="zh-CN"/>
              </w:rPr>
              <w:t>合计</w:t>
            </w:r>
          </w:p>
        </w:tc>
        <w:tc>
          <w:tcPr>
            <w:tcW w:w="12100" w:type="dxa"/>
            <w:gridSpan w:val="8"/>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新宋体" w:hAnsi="新宋体" w:eastAsia="新宋体" w:cs="宋体"/>
                <w:b/>
                <w:bCs/>
                <w:color w:val="000000"/>
                <w:sz w:val="20"/>
                <w:szCs w:val="20"/>
              </w:rPr>
            </w:pPr>
            <w:r>
              <w:rPr>
                <w:rFonts w:hint="eastAsia" w:cs="仿宋_GB2312" w:asciiTheme="minorEastAsia" w:hAnsiTheme="minorEastAsia"/>
                <w:sz w:val="24"/>
                <w:szCs w:val="24"/>
              </w:rPr>
              <w:t xml:space="preserve">合计（含税）：大写人民币 </w:t>
            </w:r>
            <w:r>
              <w:rPr>
                <w:rFonts w:cs="仿宋_GB2312" w:asciiTheme="minorEastAsia" w:hAnsiTheme="minorEastAsia"/>
                <w:sz w:val="24"/>
                <w:szCs w:val="24"/>
              </w:rPr>
              <w:t xml:space="preserve">             </w:t>
            </w:r>
            <w:r>
              <w:rPr>
                <w:rFonts w:hint="eastAsia" w:cs="仿宋_GB2312" w:asciiTheme="minorEastAsia" w:hAnsiTheme="minorEastAsia"/>
                <w:sz w:val="24"/>
                <w:szCs w:val="24"/>
              </w:rPr>
              <w:t>小写￥</w:t>
            </w:r>
          </w:p>
        </w:tc>
      </w:tr>
    </w:tbl>
    <w:p>
      <w:pPr>
        <w:spacing w:after="0" w:line="240" w:lineRule="auto"/>
        <w:rPr>
          <w:rFonts w:ascii="仿宋" w:hAnsi="仿宋" w:eastAsia="仿宋" w:cs="宋体"/>
          <w:color w:val="000000"/>
          <w:sz w:val="24"/>
          <w:szCs w:val="24"/>
        </w:rPr>
      </w:pPr>
      <w:r>
        <w:rPr>
          <w:rFonts w:hint="eastAsia" w:ascii="仿宋" w:hAnsi="仿宋" w:eastAsia="仿宋" w:cs="宋体"/>
          <w:color w:val="000000"/>
          <w:sz w:val="24"/>
          <w:szCs w:val="24"/>
        </w:rPr>
        <w:t>说明：1、此报价表采用</w:t>
      </w:r>
      <w:bookmarkStart w:id="9" w:name="_Hlk44416240"/>
      <w:r>
        <w:rPr>
          <w:rFonts w:hint="eastAsia" w:ascii="仿宋" w:hAnsi="仿宋" w:eastAsia="仿宋" w:cs="宋体"/>
          <w:color w:val="000000"/>
          <w:sz w:val="24"/>
          <w:szCs w:val="24"/>
        </w:rPr>
        <w:t>全费用包干总价</w:t>
      </w:r>
      <w:bookmarkEnd w:id="9"/>
      <w:r>
        <w:rPr>
          <w:rFonts w:hint="eastAsia" w:ascii="仿宋" w:hAnsi="仿宋" w:eastAsia="仿宋" w:cs="宋体"/>
          <w:color w:val="000000"/>
          <w:sz w:val="24"/>
          <w:szCs w:val="24"/>
        </w:rPr>
        <w:t>进行结算。</w:t>
      </w:r>
    </w:p>
    <w:p>
      <w:pPr>
        <w:spacing w:after="0" w:line="240" w:lineRule="auto"/>
        <w:ind w:left="708" w:leftChars="322"/>
        <w:rPr>
          <w:rFonts w:ascii="仿宋" w:hAnsi="仿宋" w:eastAsia="仿宋" w:cs="宋体"/>
          <w:color w:val="000000"/>
          <w:sz w:val="24"/>
          <w:szCs w:val="24"/>
        </w:rPr>
      </w:pPr>
      <w:r>
        <w:rPr>
          <w:rFonts w:hint="eastAsia" w:ascii="仿宋" w:hAnsi="仿宋" w:eastAsia="仿宋" w:cs="宋体"/>
          <w:color w:val="000000"/>
          <w:sz w:val="24"/>
          <w:szCs w:val="24"/>
        </w:rPr>
        <w:t>2、全费用包干总价包含但不限于以下内容：为完成合同内容的所有人工费、材料费、机械费、管理费、利润、安全文明费、临时设施费、脚手架搭拆、已完工程成品保护、夜间施工费、赶工费、高温补贴、冬雨季施工费、打扫卫生、垃圾清理、二次搬运、税金等费用，后期不再因任何的原因进行调整。</w:t>
      </w:r>
    </w:p>
    <w:p>
      <w:pPr>
        <w:pStyle w:val="17"/>
        <w:spacing w:line="500" w:lineRule="exact"/>
        <w:ind w:firstLine="560" w:firstLineChars="200"/>
        <w:rPr>
          <w:rFonts w:ascii="仿宋" w:hAnsi="仿宋" w:eastAsia="仿宋"/>
          <w:color w:val="000000"/>
          <w:sz w:val="28"/>
        </w:rPr>
      </w:pPr>
    </w:p>
    <w:p>
      <w:pPr>
        <w:snapToGrid w:val="0"/>
        <w:spacing w:after="0" w:line="360" w:lineRule="auto"/>
        <w:rPr>
          <w:rFonts w:ascii="仿宋" w:hAnsi="仿宋" w:eastAsia="仿宋" w:cs="仿宋"/>
          <w:color w:val="000000" w:themeColor="text1"/>
          <w:sz w:val="28"/>
          <w:szCs w:val="28"/>
          <w14:textFill>
            <w14:solidFill>
              <w14:schemeClr w14:val="tx1"/>
            </w14:solidFill>
          </w14:textFill>
        </w:rPr>
        <w:sectPr>
          <w:headerReference r:id="rId8" w:type="first"/>
          <w:headerReference r:id="rId7" w:type="default"/>
          <w:pgSz w:w="16840" w:h="11907" w:orient="landscape"/>
          <w:pgMar w:top="1134" w:right="2286" w:bottom="1418" w:left="1134" w:header="567" w:footer="284" w:gutter="0"/>
          <w:cols w:space="425" w:num="1"/>
          <w:titlePg/>
          <w:docGrid w:type="lines" w:linePitch="312" w:charSpace="0"/>
        </w:sectPr>
      </w:pPr>
    </w:p>
    <w:p>
      <w:r>
        <w:drawing>
          <wp:inline distT="0" distB="0" distL="0" distR="0">
            <wp:extent cx="5941060" cy="1324610"/>
            <wp:effectExtent l="0" t="0" r="2540" b="889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4"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inline>
        </w:drawing>
      </w:r>
    </w:p>
    <w:p>
      <w:pPr>
        <w:spacing w:line="1000" w:lineRule="exact"/>
        <w:jc w:val="both"/>
        <w:rPr>
          <w:rFonts w:ascii="仿宋" w:hAnsi="仿宋" w:eastAsia="仿宋"/>
          <w:b/>
          <w:color w:val="000000" w:themeColor="text1"/>
          <w:sz w:val="44"/>
          <w:szCs w:val="44"/>
          <w14:textFill>
            <w14:solidFill>
              <w14:schemeClr w14:val="tx1"/>
            </w14:solidFill>
          </w14:textFill>
        </w:rPr>
      </w:pPr>
    </w:p>
    <w:p>
      <w:pPr>
        <w:spacing w:line="100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关于入学资格复核平台采购项目项目</w:t>
      </w:r>
    </w:p>
    <w:p>
      <w:pPr>
        <w:spacing w:line="580" w:lineRule="exact"/>
        <w:jc w:val="center"/>
        <w:rPr>
          <w:rFonts w:ascii="仿宋" w:hAnsi="仿宋" w:eastAsia="仿宋"/>
          <w:b/>
          <w:color w:val="000000" w:themeColor="text1"/>
          <w:sz w:val="52"/>
          <w:szCs w:val="52"/>
          <w14:textFill>
            <w14:solidFill>
              <w14:schemeClr w14:val="tx1"/>
            </w14:solidFill>
          </w14:textFill>
        </w:rPr>
      </w:pPr>
    </w:p>
    <w:p>
      <w:pPr>
        <w:pStyle w:val="2"/>
      </w:pP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报</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价</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响</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应</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文</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件</w:t>
      </w:r>
    </w:p>
    <w:p>
      <w:pPr>
        <w:spacing w:line="580" w:lineRule="exact"/>
        <w:jc w:val="center"/>
        <w:rPr>
          <w:rFonts w:ascii="仿宋" w:hAnsi="仿宋" w:eastAsia="仿宋"/>
          <w:b/>
          <w:color w:val="000000" w:themeColor="text1"/>
          <w:sz w:val="72"/>
          <w:szCs w:val="72"/>
          <w14:textFill>
            <w14:solidFill>
              <w14:schemeClr w14:val="tx1"/>
            </w14:solidFill>
          </w14:textFill>
        </w:rPr>
      </w:pPr>
    </w:p>
    <w:p>
      <w:pPr>
        <w:spacing w:line="500" w:lineRule="exact"/>
        <w:ind w:firstLine="2331" w:firstLineChars="645"/>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参与人名称（公司全称）：</w:t>
      </w:r>
      <w:r>
        <w:rPr>
          <w:rFonts w:ascii="仿宋" w:hAnsi="仿宋" w:eastAsia="仿宋"/>
          <w:b/>
          <w:color w:val="000000" w:themeColor="text1"/>
          <w:sz w:val="36"/>
          <w:szCs w:val="36"/>
          <w14:textFill>
            <w14:solidFill>
              <w14:schemeClr w14:val="tx1"/>
            </w14:solidFill>
          </w14:textFill>
        </w:rPr>
        <w:t>XXXX</w:t>
      </w:r>
    </w:p>
    <w:p>
      <w:pPr>
        <w:spacing w:line="500" w:lineRule="exact"/>
        <w:ind w:firstLine="2331" w:firstLineChars="645"/>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参与人授权代表：X</w:t>
      </w:r>
      <w:r>
        <w:rPr>
          <w:rFonts w:ascii="仿宋" w:hAnsi="仿宋" w:eastAsia="仿宋"/>
          <w:b/>
          <w:color w:val="000000" w:themeColor="text1"/>
          <w:sz w:val="36"/>
          <w:szCs w:val="36"/>
          <w14:textFill>
            <w14:solidFill>
              <w14:schemeClr w14:val="tx1"/>
            </w14:solidFill>
          </w14:textFill>
        </w:rPr>
        <w:t>XXX</w:t>
      </w:r>
    </w:p>
    <w:p>
      <w:pPr>
        <w:jc w:val="center"/>
        <w:rPr>
          <w:rFonts w:hint="eastAsia"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此封面应作为报价响应文件封面</w:t>
      </w:r>
    </w:p>
    <w:p>
      <w:pPr>
        <w:pStyle w:val="2"/>
      </w:pPr>
    </w:p>
    <w:p>
      <w:pPr>
        <w:rPr>
          <w:rFonts w:ascii="仿宋" w:hAnsi="仿宋" w:eastAsia="仿宋"/>
          <w:b/>
          <w:bCs/>
          <w:color w:val="000000" w:themeColor="text1"/>
          <w:sz w:val="30"/>
          <w:szCs w:val="30"/>
          <w14:textFill>
            <w14:solidFill>
              <w14:schemeClr w14:val="tx1"/>
            </w14:solidFill>
          </w14:textFill>
        </w:rPr>
        <w:sectPr>
          <w:headerReference r:id="rId9" w:type="first"/>
          <w:pgSz w:w="11906" w:h="16838"/>
          <w:pgMar w:top="1440" w:right="1416" w:bottom="1440" w:left="1134" w:header="851" w:footer="227" w:gutter="0"/>
          <w:cols w:space="425" w:num="1"/>
          <w:titlePg/>
          <w:docGrid w:type="lines" w:linePitch="312" w:charSpace="0"/>
        </w:sectPr>
      </w:pPr>
    </w:p>
    <w:p>
      <w:pPr>
        <w:jc w:val="center"/>
        <w:outlineLvl w:val="1"/>
        <w:rPr>
          <w:rFonts w:ascii="仿宋" w:hAnsi="仿宋" w:eastAsia="仿宋"/>
          <w:b/>
          <w:bCs/>
          <w:color w:val="000000" w:themeColor="text1"/>
          <w:sz w:val="28"/>
          <w:szCs w:val="28"/>
          <w14:textFill>
            <w14:solidFill>
              <w14:schemeClr w14:val="tx1"/>
            </w14:solidFill>
          </w14:textFill>
        </w:rPr>
      </w:pPr>
      <w:bookmarkStart w:id="10" w:name="_Toc182805217"/>
      <w:bookmarkStart w:id="11" w:name="_Toc254790899"/>
      <w:bookmarkStart w:id="12" w:name="_Toc181436461"/>
      <w:bookmarkStart w:id="13" w:name="_Toc266870432"/>
      <w:bookmarkStart w:id="14" w:name="_Toc211917116"/>
      <w:bookmarkStart w:id="15" w:name="_Toc191789329"/>
      <w:bookmarkStart w:id="16" w:name="_Toc191783222"/>
      <w:bookmarkStart w:id="17" w:name="_Toc267060208"/>
      <w:bookmarkStart w:id="18" w:name="_Toc259692740"/>
      <w:bookmarkStart w:id="19" w:name="_Toc182372782"/>
      <w:bookmarkStart w:id="20" w:name="_Toc253066614"/>
      <w:bookmarkStart w:id="21" w:name="_Toc170798793"/>
      <w:bookmarkStart w:id="22" w:name="_Toc219800243"/>
      <w:bookmarkStart w:id="23" w:name="_Toc192663835"/>
      <w:bookmarkStart w:id="24" w:name="_Toc227058530"/>
      <w:bookmarkStart w:id="25" w:name="_Toc160880160"/>
      <w:bookmarkStart w:id="26" w:name="_Toc169332838"/>
      <w:bookmarkStart w:id="27" w:name="_Toc236021449"/>
      <w:bookmarkStart w:id="28" w:name="_Toc191803626"/>
      <w:bookmarkStart w:id="29" w:name="_Toc180302913"/>
      <w:bookmarkStart w:id="30" w:name="_Toc203355733"/>
      <w:bookmarkStart w:id="31" w:name="_Toc235438344"/>
      <w:bookmarkStart w:id="32" w:name="_Toc266870907"/>
      <w:bookmarkStart w:id="33" w:name="_Toc181436565"/>
      <w:bookmarkStart w:id="34" w:name="_Toc160880529"/>
      <w:bookmarkStart w:id="35" w:name="_Toc266870833"/>
      <w:bookmarkStart w:id="36" w:name="_Toc223146608"/>
      <w:bookmarkStart w:id="37" w:name="_Toc213755995"/>
      <w:bookmarkStart w:id="38" w:name="_Toc192996338"/>
      <w:bookmarkStart w:id="39" w:name="_Toc235437991"/>
      <w:bookmarkStart w:id="40" w:name="_Toc213208766"/>
      <w:bookmarkStart w:id="41" w:name="_Toc193165734"/>
      <w:bookmarkStart w:id="42" w:name="_Toc177985469"/>
      <w:bookmarkStart w:id="43" w:name="_Toc235438274"/>
      <w:bookmarkStart w:id="44" w:name="_Toc251586231"/>
      <w:bookmarkStart w:id="45" w:name="_Toc267059653"/>
      <w:bookmarkStart w:id="46" w:name="_Toc191802690"/>
      <w:bookmarkStart w:id="47" w:name="_Toc273178698"/>
      <w:bookmarkStart w:id="48" w:name="_Toc267059539"/>
      <w:bookmarkStart w:id="49" w:name="_Toc192663686"/>
      <w:bookmarkStart w:id="50" w:name="_Toc232302115"/>
      <w:bookmarkStart w:id="51" w:name="_Toc213755939"/>
      <w:bookmarkStart w:id="52" w:name="_Toc258401256"/>
      <w:bookmarkStart w:id="53" w:name="_Toc266868670"/>
      <w:bookmarkStart w:id="54" w:name="_Toc267060068"/>
      <w:bookmarkStart w:id="55" w:name="_Toc267060453"/>
      <w:bookmarkStart w:id="56" w:name="_Toc255975007"/>
      <w:bookmarkStart w:id="57" w:name="_Toc266868937"/>
      <w:bookmarkStart w:id="58" w:name="_Toc230071147"/>
      <w:bookmarkStart w:id="59" w:name="_Toc249325711"/>
      <w:bookmarkStart w:id="60" w:name="_Toc225669322"/>
      <w:bookmarkStart w:id="61" w:name="_Toc193160448"/>
      <w:bookmarkStart w:id="62" w:name="_Toc267059181"/>
      <w:bookmarkStart w:id="63" w:name="_Toc213755858"/>
      <w:bookmarkStart w:id="64" w:name="_Toc169332949"/>
      <w:bookmarkStart w:id="65" w:name="_Toc217891402"/>
      <w:bookmarkStart w:id="66" w:name="_Toc192996446"/>
      <w:bookmarkStart w:id="67" w:name="_Toc259520865"/>
      <w:bookmarkStart w:id="68" w:name="_Toc267059919"/>
      <w:bookmarkStart w:id="69" w:name="_Toc267059806"/>
      <w:bookmarkStart w:id="70" w:name="_Toc251613829"/>
      <w:bookmarkStart w:id="71" w:name="_Toc267059030"/>
      <w:bookmarkStart w:id="72" w:name="_Toc259692647"/>
      <w:bookmarkStart w:id="73" w:name="_Toc213756051"/>
      <w:bookmarkStart w:id="74" w:name="_Toc267060321"/>
      <w:bookmarkStart w:id="75" w:name="_Toc192664153"/>
      <w:r>
        <w:rPr>
          <w:rFonts w:hint="eastAsia" w:ascii="仿宋" w:hAnsi="仿宋" w:eastAsia="仿宋"/>
          <w:b/>
          <w:bCs/>
          <w:color w:val="000000" w:themeColor="text1"/>
          <w:sz w:val="28"/>
          <w:szCs w:val="28"/>
          <w14:textFill>
            <w14:solidFill>
              <w14:schemeClr w14:val="tx1"/>
            </w14:solidFill>
          </w14:textFill>
        </w:rPr>
        <w:t>1、</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Start w:id="76" w:name="_Hlk47536799"/>
      <w:r>
        <w:rPr>
          <w:rFonts w:hint="eastAsia" w:ascii="仿宋" w:hAnsi="仿宋" w:eastAsia="仿宋"/>
          <w:b/>
          <w:bCs/>
          <w:color w:val="000000" w:themeColor="text1"/>
          <w:sz w:val="28"/>
          <w:szCs w:val="28"/>
          <w14:textFill>
            <w14:solidFill>
              <w14:schemeClr w14:val="tx1"/>
            </w14:solidFill>
          </w14:textFill>
        </w:rPr>
        <w:t>询价响应函</w:t>
      </w:r>
    </w:p>
    <w:p>
      <w:pPr>
        <w:spacing w:after="0" w:line="4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致：重庆外语外事学院</w:t>
      </w:r>
    </w:p>
    <w:p>
      <w:pPr>
        <w:spacing w:after="0" w:line="4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根据贵方关于入学资格复核平台采购项目的公开询价邀请（编号）:</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本签字代表</w:t>
      </w:r>
      <w:r>
        <w:rPr>
          <w:rFonts w:hint="eastAsia" w:ascii="仿宋" w:hAnsi="仿宋" w:eastAsia="仿宋"/>
          <w:color w:val="000000" w:themeColor="text1"/>
          <w:sz w:val="28"/>
          <w:szCs w:val="28"/>
          <w:u w:val="single"/>
          <w14:textFill>
            <w14:solidFill>
              <w14:schemeClr w14:val="tx1"/>
            </w14:solidFill>
          </w14:textFill>
        </w:rPr>
        <w:t>（全名、职务）</w:t>
      </w:r>
      <w:r>
        <w:rPr>
          <w:rFonts w:hint="eastAsia" w:ascii="仿宋" w:hAnsi="仿宋" w:eastAsia="仿宋"/>
          <w:color w:val="000000" w:themeColor="text1"/>
          <w:sz w:val="28"/>
          <w:szCs w:val="28"/>
          <w14:textFill>
            <w14:solidFill>
              <w14:schemeClr w14:val="tx1"/>
            </w14:solidFill>
          </w14:textFill>
        </w:rPr>
        <w:t>正式授权并代表我方</w:t>
      </w:r>
      <w:r>
        <w:rPr>
          <w:rFonts w:hint="eastAsia" w:ascii="仿宋" w:hAnsi="仿宋" w:eastAsia="仿宋"/>
          <w:color w:val="000000" w:themeColor="text1"/>
          <w:sz w:val="28"/>
          <w:szCs w:val="28"/>
          <w:u w:val="single"/>
          <w14:textFill>
            <w14:solidFill>
              <w14:schemeClr w14:val="tx1"/>
            </w14:solidFill>
          </w14:textFill>
        </w:rPr>
        <w:t>（参与人公司名称、地址）</w:t>
      </w:r>
      <w:r>
        <w:rPr>
          <w:rFonts w:hint="eastAsia" w:ascii="仿宋" w:hAnsi="仿宋" w:eastAsia="仿宋"/>
          <w:color w:val="000000" w:themeColor="text1"/>
          <w:sz w:val="28"/>
          <w:szCs w:val="28"/>
          <w14:textFill>
            <w14:solidFill>
              <w14:schemeClr w14:val="tx1"/>
            </w14:solidFill>
          </w14:textFill>
        </w:rPr>
        <w:t>提交下述文件正本1份和副本1份。</w:t>
      </w:r>
    </w:p>
    <w:p>
      <w:pPr>
        <w:spacing w:after="0" w:line="4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 分项报价表</w:t>
      </w:r>
    </w:p>
    <w:p>
      <w:pPr>
        <w:spacing w:after="0" w:line="480" w:lineRule="exact"/>
        <w:ind w:firstLine="565" w:firstLineChars="202"/>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 参与人资格证明文件</w:t>
      </w:r>
    </w:p>
    <w:p>
      <w:pPr>
        <w:spacing w:after="0" w:line="480" w:lineRule="exact"/>
        <w:ind w:firstLine="57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 质保和后期服务承诺书</w:t>
      </w:r>
    </w:p>
    <w:p>
      <w:pPr>
        <w:spacing w:after="0" w:line="4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据此函，签字代表宣布同意如下：</w:t>
      </w:r>
    </w:p>
    <w:p>
      <w:pPr>
        <w:spacing w:after="0" w:line="4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1.所附详细报价表中规定的应提供和交付的货物及服务报价总价（国内现场交货价）为人民币</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，即</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（中文表述）</w:t>
      </w:r>
      <w:r>
        <w:rPr>
          <w:rFonts w:hint="eastAsia" w:ascii="仿宋" w:hAnsi="仿宋" w:eastAsia="仿宋"/>
          <w:color w:val="000000" w:themeColor="text1"/>
          <w:sz w:val="28"/>
          <w:szCs w:val="28"/>
          <w14:textFill>
            <w14:solidFill>
              <w14:schemeClr w14:val="tx1"/>
            </w14:solidFill>
          </w14:textFill>
        </w:rPr>
        <w:t>。</w:t>
      </w:r>
    </w:p>
    <w:p>
      <w:pPr>
        <w:spacing w:after="0" w:line="4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4.参与人将按公开询价文件的规定履行合同责任和义务。</w:t>
      </w:r>
    </w:p>
    <w:p>
      <w:pPr>
        <w:spacing w:after="0" w:line="48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6</w:t>
      </w:r>
      <w:r>
        <w:rPr>
          <w:rFonts w:hint="eastAsia" w:ascii="仿宋" w:hAnsi="仿宋" w:eastAsia="仿宋"/>
          <w:color w:val="000000" w:themeColor="text1"/>
          <w:sz w:val="28"/>
          <w:szCs w:val="28"/>
          <w14:textFill>
            <w14:solidFill>
              <w14:schemeClr w14:val="tx1"/>
            </w14:solidFill>
          </w14:textFill>
        </w:rPr>
        <w:t>.与本此公开询价有关的一切正式往来通讯请寄：</w:t>
      </w:r>
    </w:p>
    <w:p>
      <w:pPr>
        <w:spacing w:after="0" w:line="48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地址：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邮编： </w:t>
      </w:r>
    </w:p>
    <w:p>
      <w:pPr>
        <w:spacing w:after="0" w:line="48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电话：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传真： </w:t>
      </w:r>
    </w:p>
    <w:p>
      <w:pPr>
        <w:spacing w:after="0" w:line="48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参与人授权代表签字： </w:t>
      </w:r>
    </w:p>
    <w:p>
      <w:pPr>
        <w:spacing w:after="0" w:line="4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参与人（公司全称并加盖公章）：</w:t>
      </w:r>
    </w:p>
    <w:p>
      <w:pPr>
        <w:pStyle w:val="63"/>
        <w:spacing w:line="480" w:lineRule="exact"/>
        <w:jc w:val="left"/>
        <w:outlineLvl w:val="9"/>
        <w:rPr>
          <w:rFonts w:ascii="仿宋" w:hAnsi="仿宋" w:eastAsia="仿宋"/>
          <w:color w:val="000000" w:themeColor="text1"/>
          <w:szCs w:val="28"/>
          <w14:textFill>
            <w14:solidFill>
              <w14:schemeClr w14:val="tx1"/>
            </w14:solidFill>
          </w14:textFill>
        </w:rPr>
        <w:sectPr>
          <w:headerReference r:id="rId11" w:type="first"/>
          <w:headerReference r:id="rId10" w:type="default"/>
          <w:footerReference r:id="rId12"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color w:val="000000" w:themeColor="text1"/>
          <w:szCs w:val="28"/>
          <w14:textFill>
            <w14:solidFill>
              <w14:schemeClr w14:val="tx1"/>
            </w14:solidFill>
          </w14:textFill>
        </w:rPr>
        <w:t xml:space="preserve">      日  期： 年 月 日</w:t>
      </w:r>
      <w:bookmarkEnd w:id="76"/>
    </w:p>
    <w:p>
      <w:pPr>
        <w:keepNext w:val="0"/>
        <w:keepLines w:val="0"/>
        <w:pageBreakBefore w:val="0"/>
        <w:widowControl/>
        <w:kinsoku/>
        <w:wordWrap/>
        <w:overflowPunct/>
        <w:topLinePunct w:val="0"/>
        <w:autoSpaceDE/>
        <w:autoSpaceDN/>
        <w:bidi w:val="0"/>
        <w:adjustRightInd/>
        <w:snapToGrid/>
        <w:spacing w:after="0"/>
        <w:jc w:val="center"/>
        <w:textAlignment w:val="auto"/>
        <w:outlineLvl w:val="1"/>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2</w:t>
      </w:r>
      <w:r>
        <w:rPr>
          <w:rFonts w:hint="eastAsia" w:ascii="仿宋" w:hAnsi="仿宋" w:eastAsia="仿宋"/>
          <w:b/>
          <w:bCs/>
          <w:color w:val="000000" w:themeColor="text1"/>
          <w:sz w:val="28"/>
          <w:szCs w:val="28"/>
          <w14:textFill>
            <w14:solidFill>
              <w14:schemeClr w14:val="tx1"/>
            </w14:solidFill>
          </w14:textFill>
        </w:rPr>
        <w:t>、货物报价一览表</w:t>
      </w:r>
    </w:p>
    <w:p>
      <w:pPr>
        <w:spacing w:line="380" w:lineRule="exact"/>
        <w:ind w:left="147" w:leftChars="67"/>
        <w:rPr>
          <w:rFonts w:ascii="仿宋" w:hAnsi="仿宋" w:eastAsia="仿宋"/>
          <w:sz w:val="28"/>
          <w:szCs w:val="28"/>
        </w:rPr>
      </w:pPr>
      <w:bookmarkStart w:id="77" w:name="_Toc267059035"/>
      <w:bookmarkStart w:id="78" w:name="_Toc235438281"/>
      <w:bookmarkStart w:id="79" w:name="_Toc191802695"/>
      <w:bookmarkStart w:id="80" w:name="_Toc213208771"/>
      <w:bookmarkStart w:id="81" w:name="_Toc267059186"/>
      <w:bookmarkStart w:id="82" w:name="_Toc267060461"/>
      <w:bookmarkStart w:id="83" w:name="_Toc254790909"/>
      <w:bookmarkStart w:id="84" w:name="_Toc203355738"/>
      <w:bookmarkStart w:id="85" w:name="_Toc266870441"/>
      <w:bookmarkStart w:id="86" w:name="_Toc258401265"/>
      <w:bookmarkStart w:id="87" w:name="_Toc182372787"/>
      <w:bookmarkStart w:id="88" w:name="_Toc193160453"/>
      <w:bookmarkStart w:id="89" w:name="_Toc169332843"/>
      <w:bookmarkStart w:id="90" w:name="_Toc266868943"/>
      <w:bookmarkStart w:id="91" w:name="_Toc219800249"/>
      <w:bookmarkStart w:id="92" w:name="_Toc253066624"/>
      <w:bookmarkStart w:id="93" w:name="_Toc266870839"/>
      <w:bookmarkStart w:id="94" w:name="_Toc182805222"/>
      <w:bookmarkStart w:id="95" w:name="_Toc181436466"/>
      <w:bookmarkStart w:id="96" w:name="_Toc177985474"/>
      <w:bookmarkStart w:id="97" w:name="_Toc217891408"/>
      <w:bookmarkStart w:id="98" w:name="_Toc213755945"/>
      <w:bookmarkStart w:id="99" w:name="_Toc225669328"/>
      <w:bookmarkStart w:id="100" w:name="_Toc259692656"/>
      <w:bookmarkStart w:id="101" w:name="_Toc181436570"/>
      <w:bookmarkStart w:id="102" w:name="_Toc267059658"/>
      <w:bookmarkStart w:id="103" w:name="_Toc255975016"/>
      <w:bookmarkStart w:id="104" w:name="_Toc235438352"/>
      <w:bookmarkStart w:id="105" w:name="_Toc249325720"/>
      <w:bookmarkStart w:id="106" w:name="_Toc191789334"/>
      <w:bookmarkStart w:id="107" w:name="_Toc191803631"/>
      <w:bookmarkStart w:id="108" w:name="_Toc160880534"/>
      <w:bookmarkStart w:id="109" w:name="_Toc192663691"/>
      <w:bookmarkStart w:id="110" w:name="_Toc170798798"/>
      <w:bookmarkStart w:id="111" w:name="_Toc259692749"/>
      <w:bookmarkStart w:id="112" w:name="_Toc213756001"/>
      <w:bookmarkStart w:id="113" w:name="_Toc211917121"/>
      <w:bookmarkStart w:id="114" w:name="_Toc191783227"/>
      <w:bookmarkStart w:id="115" w:name="_Toc273178703"/>
      <w:bookmarkStart w:id="116" w:name="_Toc213755864"/>
      <w:bookmarkStart w:id="117" w:name="_Toc266870916"/>
      <w:bookmarkStart w:id="118" w:name="_Toc192663840"/>
      <w:bookmarkStart w:id="119" w:name="_Toc160880165"/>
      <w:bookmarkStart w:id="120" w:name="_Toc236021457"/>
      <w:bookmarkStart w:id="121" w:name="_Toc193165739"/>
      <w:bookmarkStart w:id="122" w:name="_Toc251613839"/>
      <w:bookmarkStart w:id="123" w:name="_Toc266868679"/>
      <w:bookmarkStart w:id="124" w:name="_Toc251586241"/>
      <w:bookmarkStart w:id="125" w:name="_Toc169332954"/>
      <w:bookmarkStart w:id="126" w:name="_Toc267060076"/>
      <w:bookmarkStart w:id="127" w:name="_Toc232302122"/>
      <w:bookmarkStart w:id="128" w:name="_Toc192664158"/>
      <w:bookmarkStart w:id="129" w:name="_Toc223146614"/>
      <w:bookmarkStart w:id="130" w:name="_Toc213756057"/>
      <w:bookmarkStart w:id="131" w:name="_Toc192996343"/>
      <w:bookmarkStart w:id="132" w:name="_Toc180302918"/>
      <w:bookmarkStart w:id="133" w:name="_Toc259520874"/>
      <w:bookmarkStart w:id="134" w:name="_Toc267059924"/>
      <w:bookmarkStart w:id="135" w:name="_Toc267060216"/>
      <w:bookmarkStart w:id="136" w:name="_Toc267059811"/>
      <w:bookmarkStart w:id="137" w:name="_Toc235437998"/>
      <w:bookmarkStart w:id="138" w:name="_Toc230071153"/>
      <w:bookmarkStart w:id="139" w:name="_Toc267060326"/>
      <w:bookmarkStart w:id="140" w:name="_Toc267059544"/>
      <w:bookmarkStart w:id="141" w:name="_Toc192996451"/>
      <w:bookmarkStart w:id="142" w:name="_Toc227058536"/>
      <w:r>
        <w:rPr>
          <w:rFonts w:hint="eastAsia" w:ascii="仿宋" w:hAnsi="仿宋" w:eastAsia="仿宋"/>
          <w:sz w:val="28"/>
          <w:szCs w:val="28"/>
        </w:rPr>
        <w:t>参与人：</w:t>
      </w:r>
      <w:r>
        <w:rPr>
          <w:rFonts w:hint="eastAsia" w:ascii="仿宋" w:hAnsi="仿宋" w:eastAsia="仿宋"/>
          <w:sz w:val="28"/>
          <w:szCs w:val="28"/>
          <w:lang w:val="zh-CN"/>
        </w:rPr>
        <w:t>（全称并加盖公章）</w:t>
      </w:r>
      <w:r>
        <w:rPr>
          <w:rFonts w:hint="eastAsia" w:ascii="仿宋" w:hAnsi="仿宋" w:eastAsia="仿宋"/>
          <w:sz w:val="28"/>
          <w:szCs w:val="28"/>
        </w:rPr>
        <w:t xml:space="preserve">                   磋商编号：</w:t>
      </w:r>
    </w:p>
    <w:p>
      <w:pPr>
        <w:spacing w:line="380" w:lineRule="exact"/>
        <w:ind w:left="147" w:leftChars="67"/>
        <w:rPr>
          <w:rFonts w:ascii="仿宋" w:hAnsi="仿宋" w:eastAsia="仿宋"/>
          <w:sz w:val="28"/>
          <w:szCs w:val="28"/>
        </w:rPr>
      </w:pPr>
      <w:r>
        <w:rPr>
          <w:rFonts w:hint="eastAsia" w:ascii="仿宋" w:hAnsi="仿宋" w:eastAsia="仿宋"/>
          <w:sz w:val="28"/>
          <w:szCs w:val="28"/>
        </w:rPr>
        <w:t>货币单位：</w:t>
      </w:r>
    </w:p>
    <w:tbl>
      <w:tblPr>
        <w:tblStyle w:val="26"/>
        <w:tblW w:w="14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303"/>
        <w:gridCol w:w="6521"/>
        <w:gridCol w:w="709"/>
        <w:gridCol w:w="750"/>
        <w:gridCol w:w="769"/>
        <w:gridCol w:w="1087"/>
        <w:gridCol w:w="750"/>
        <w:gridCol w:w="656"/>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8" w:type="dxa"/>
            <w:vAlign w:val="center"/>
          </w:tcPr>
          <w:p>
            <w:pPr>
              <w:spacing w:after="0"/>
              <w:jc w:val="center"/>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序号</w:t>
            </w:r>
          </w:p>
        </w:tc>
        <w:tc>
          <w:tcPr>
            <w:tcW w:w="1303" w:type="dxa"/>
            <w:vAlign w:val="center"/>
          </w:tcPr>
          <w:p>
            <w:pPr>
              <w:spacing w:after="0"/>
              <w:jc w:val="center"/>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产品名称</w:t>
            </w:r>
          </w:p>
        </w:tc>
        <w:tc>
          <w:tcPr>
            <w:tcW w:w="6521" w:type="dxa"/>
            <w:vAlign w:val="center"/>
          </w:tcPr>
          <w:p>
            <w:pPr>
              <w:spacing w:after="0"/>
              <w:jc w:val="center"/>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技术参数</w:t>
            </w:r>
          </w:p>
        </w:tc>
        <w:tc>
          <w:tcPr>
            <w:tcW w:w="709" w:type="dxa"/>
            <w:vAlign w:val="center"/>
          </w:tcPr>
          <w:p>
            <w:pPr>
              <w:spacing w:after="0"/>
              <w:jc w:val="center"/>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单位</w:t>
            </w:r>
          </w:p>
        </w:tc>
        <w:tc>
          <w:tcPr>
            <w:tcW w:w="750" w:type="dxa"/>
            <w:vAlign w:val="center"/>
          </w:tcPr>
          <w:p>
            <w:pPr>
              <w:spacing w:after="0"/>
              <w:jc w:val="center"/>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数量</w:t>
            </w:r>
          </w:p>
        </w:tc>
        <w:tc>
          <w:tcPr>
            <w:tcW w:w="769" w:type="dxa"/>
            <w:vAlign w:val="center"/>
          </w:tcPr>
          <w:p>
            <w:pPr>
              <w:spacing w:after="0"/>
              <w:jc w:val="center"/>
              <w:rPr>
                <w:rFonts w:hint="eastAsia" w:ascii="新宋体" w:hAnsi="新宋体" w:eastAsia="新宋体" w:cs="宋体"/>
                <w:b/>
                <w:bCs/>
                <w:color w:val="000000"/>
                <w:sz w:val="20"/>
                <w:szCs w:val="20"/>
              </w:rPr>
            </w:pPr>
            <w:r>
              <w:rPr>
                <w:rFonts w:hint="eastAsia" w:ascii="新宋体" w:hAnsi="新宋体" w:eastAsia="新宋体" w:cs="宋体"/>
                <w:b/>
                <w:bCs/>
                <w:color w:val="000000"/>
                <w:sz w:val="20"/>
                <w:szCs w:val="20"/>
              </w:rPr>
              <w:t>品牌</w:t>
            </w:r>
          </w:p>
        </w:tc>
        <w:tc>
          <w:tcPr>
            <w:tcW w:w="1087" w:type="dxa"/>
            <w:vAlign w:val="center"/>
          </w:tcPr>
          <w:p>
            <w:pPr>
              <w:spacing w:after="0"/>
              <w:jc w:val="center"/>
              <w:rPr>
                <w:rFonts w:hint="eastAsia" w:ascii="新宋体" w:hAnsi="新宋体" w:eastAsia="新宋体" w:cs="宋体"/>
                <w:b/>
                <w:bCs/>
                <w:color w:val="000000"/>
                <w:sz w:val="20"/>
                <w:szCs w:val="20"/>
              </w:rPr>
            </w:pPr>
            <w:r>
              <w:rPr>
                <w:rFonts w:hint="eastAsia" w:ascii="新宋体" w:hAnsi="新宋体" w:eastAsia="新宋体" w:cs="宋体"/>
                <w:b/>
                <w:bCs/>
                <w:color w:val="000000"/>
                <w:sz w:val="20"/>
                <w:szCs w:val="20"/>
              </w:rPr>
              <w:t>规格型号</w:t>
            </w:r>
          </w:p>
        </w:tc>
        <w:tc>
          <w:tcPr>
            <w:tcW w:w="750" w:type="dxa"/>
            <w:vAlign w:val="center"/>
          </w:tcPr>
          <w:p>
            <w:pPr>
              <w:spacing w:after="0"/>
              <w:jc w:val="center"/>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单价</w:t>
            </w:r>
          </w:p>
        </w:tc>
        <w:tc>
          <w:tcPr>
            <w:tcW w:w="656" w:type="dxa"/>
            <w:vAlign w:val="center"/>
          </w:tcPr>
          <w:p>
            <w:pPr>
              <w:spacing w:after="0"/>
              <w:jc w:val="center"/>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小计</w:t>
            </w:r>
          </w:p>
        </w:tc>
        <w:tc>
          <w:tcPr>
            <w:tcW w:w="858" w:type="dxa"/>
            <w:vAlign w:val="center"/>
          </w:tcPr>
          <w:p>
            <w:pPr>
              <w:spacing w:after="0"/>
              <w:jc w:val="center"/>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28" w:type="dxa"/>
            <w:vAlign w:val="center"/>
          </w:tcPr>
          <w:p>
            <w:pPr>
              <w:keepNext w:val="0"/>
              <w:keepLines w:val="0"/>
              <w:pageBreakBefore w:val="0"/>
              <w:widowControl/>
              <w:kinsoku/>
              <w:wordWrap/>
              <w:overflowPunct/>
              <w:topLinePunct w:val="0"/>
              <w:autoSpaceDE/>
              <w:autoSpaceDN/>
              <w:bidi w:val="0"/>
              <w:adjustRightInd/>
              <w:snapToGrid/>
              <w:spacing w:after="0" w:line="320" w:lineRule="exact"/>
              <w:textAlignment w:val="auto"/>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一、</w:t>
            </w:r>
          </w:p>
        </w:tc>
        <w:tc>
          <w:tcPr>
            <w:tcW w:w="1303"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新宋体" w:hAnsi="新宋体" w:eastAsia="新宋体" w:cs="宋体"/>
                <w:b/>
                <w:bCs/>
                <w:color w:val="000000"/>
                <w:sz w:val="20"/>
                <w:szCs w:val="20"/>
              </w:rPr>
            </w:pPr>
            <w:r>
              <w:rPr>
                <w:rFonts w:hint="eastAsia" w:ascii="宋体" w:hAnsi="宋体" w:cs="宋体"/>
                <w:color w:val="000000"/>
                <w:sz w:val="24"/>
              </w:rPr>
              <w:t>硬件设备</w:t>
            </w:r>
          </w:p>
        </w:tc>
        <w:tc>
          <w:tcPr>
            <w:tcW w:w="6521"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新宋体" w:hAnsi="新宋体" w:eastAsia="新宋体" w:cs="宋体"/>
                <w:b/>
                <w:bCs/>
                <w:color w:val="000000"/>
                <w:sz w:val="20"/>
                <w:szCs w:val="20"/>
              </w:rPr>
            </w:pPr>
          </w:p>
        </w:tc>
        <w:tc>
          <w:tcPr>
            <w:tcW w:w="709"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新宋体" w:hAnsi="新宋体" w:eastAsia="新宋体" w:cs="宋体"/>
                <w:b/>
                <w:bCs/>
                <w:color w:val="000000"/>
                <w:sz w:val="20"/>
                <w:szCs w:val="20"/>
              </w:rPr>
            </w:pPr>
          </w:p>
        </w:tc>
        <w:tc>
          <w:tcPr>
            <w:tcW w:w="750"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新宋体" w:hAnsi="新宋体" w:eastAsia="新宋体" w:cs="宋体"/>
                <w:b/>
                <w:bCs/>
                <w:color w:val="000000"/>
                <w:sz w:val="20"/>
                <w:szCs w:val="20"/>
              </w:rPr>
            </w:pPr>
          </w:p>
        </w:tc>
        <w:tc>
          <w:tcPr>
            <w:tcW w:w="769"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新宋体" w:hAnsi="新宋体" w:eastAsia="新宋体" w:cs="宋体"/>
                <w:b/>
                <w:bCs/>
                <w:color w:val="000000"/>
                <w:sz w:val="20"/>
                <w:szCs w:val="20"/>
              </w:rPr>
            </w:pPr>
          </w:p>
        </w:tc>
        <w:tc>
          <w:tcPr>
            <w:tcW w:w="1087"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新宋体" w:hAnsi="新宋体" w:eastAsia="新宋体" w:cs="宋体"/>
                <w:b/>
                <w:bCs/>
                <w:color w:val="000000"/>
                <w:sz w:val="20"/>
                <w:szCs w:val="20"/>
              </w:rPr>
            </w:pPr>
          </w:p>
        </w:tc>
        <w:tc>
          <w:tcPr>
            <w:tcW w:w="750"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新宋体" w:hAnsi="新宋体" w:eastAsia="新宋体" w:cs="宋体"/>
                <w:b/>
                <w:bCs/>
                <w:color w:val="000000"/>
                <w:sz w:val="20"/>
                <w:szCs w:val="20"/>
              </w:rPr>
            </w:pPr>
          </w:p>
        </w:tc>
        <w:tc>
          <w:tcPr>
            <w:tcW w:w="656"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新宋体" w:hAnsi="新宋体" w:eastAsia="新宋体" w:cs="宋体"/>
                <w:b/>
                <w:bCs/>
                <w:color w:val="000000"/>
                <w:sz w:val="20"/>
                <w:szCs w:val="20"/>
              </w:rPr>
            </w:pPr>
          </w:p>
        </w:tc>
        <w:tc>
          <w:tcPr>
            <w:tcW w:w="858"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新宋体" w:hAnsi="新宋体" w:eastAsia="新宋体" w:cs="宋体"/>
                <w:b/>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8" w:type="dxa"/>
            <w:vAlign w:val="center"/>
          </w:tcPr>
          <w:p>
            <w:pPr>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1</w:t>
            </w:r>
          </w:p>
        </w:tc>
        <w:tc>
          <w:tcPr>
            <w:tcW w:w="1303" w:type="dxa"/>
            <w:vAlign w:val="center"/>
          </w:tcPr>
          <w:p>
            <w:pPr>
              <w:jc w:val="center"/>
              <w:rPr>
                <w:rFonts w:ascii="宋体" w:hAnsi="宋体"/>
                <w:color w:val="000000"/>
                <w:sz w:val="24"/>
              </w:rPr>
            </w:pPr>
            <w:r>
              <w:rPr>
                <w:rFonts w:hint="eastAsia" w:ascii="宋体" w:hAnsi="宋体"/>
                <w:color w:val="000000"/>
                <w:sz w:val="24"/>
              </w:rPr>
              <w:t>人脸抓拍摄像机</w:t>
            </w:r>
          </w:p>
        </w:tc>
        <w:tc>
          <w:tcPr>
            <w:tcW w:w="6521" w:type="dxa"/>
            <w:vAlign w:val="center"/>
          </w:tcPr>
          <w:p>
            <w:pPr>
              <w:keepNext w:val="0"/>
              <w:keepLines w:val="0"/>
              <w:pageBreakBefore w:val="0"/>
              <w:widowControl/>
              <w:kinsoku/>
              <w:wordWrap/>
              <w:overflowPunct/>
              <w:topLinePunct w:val="0"/>
              <w:autoSpaceDE/>
              <w:autoSpaceDN/>
              <w:bidi w:val="0"/>
              <w:adjustRightInd/>
              <w:snapToGrid/>
              <w:spacing w:after="0" w:line="280" w:lineRule="exact"/>
              <w:jc w:val="left"/>
              <w:textAlignment w:val="auto"/>
              <w:rPr>
                <w:rFonts w:ascii="宋体" w:hAnsi="宋体" w:cs="宋体"/>
                <w:sz w:val="21"/>
                <w:szCs w:val="21"/>
              </w:rPr>
            </w:pPr>
            <w:r>
              <w:rPr>
                <w:rFonts w:hint="eastAsia" w:ascii="宋体" w:hAnsi="宋体" w:cs="宋体"/>
                <w:sz w:val="21"/>
                <w:szCs w:val="21"/>
              </w:rPr>
              <w:t>1.设备应具备传感器类型1/2.8英寸CMOS；像素200万或以上；分辨率≥1920×1080。</w:t>
            </w:r>
          </w:p>
          <w:p>
            <w:pPr>
              <w:keepNext w:val="0"/>
              <w:keepLines w:val="0"/>
              <w:pageBreakBefore w:val="0"/>
              <w:widowControl/>
              <w:kinsoku/>
              <w:wordWrap/>
              <w:overflowPunct/>
              <w:topLinePunct w:val="0"/>
              <w:autoSpaceDE/>
              <w:autoSpaceDN/>
              <w:bidi w:val="0"/>
              <w:adjustRightInd/>
              <w:snapToGrid/>
              <w:spacing w:after="0" w:line="280" w:lineRule="exact"/>
              <w:jc w:val="left"/>
              <w:textAlignment w:val="auto"/>
              <w:rPr>
                <w:rFonts w:ascii="宋体" w:hAnsi="宋体" w:cs="宋体"/>
                <w:sz w:val="21"/>
                <w:szCs w:val="21"/>
              </w:rPr>
            </w:pPr>
            <w:r>
              <w:rPr>
                <w:rFonts w:hint="eastAsia" w:ascii="宋体" w:hAnsi="宋体" w:cs="宋体"/>
                <w:sz w:val="21"/>
                <w:szCs w:val="21"/>
              </w:rPr>
              <w:t>2.设备应支持最低照度0.0002Lux（彩色模式）；0.0001Lux（黑白模式）；0Lux（补光灯开启）。</w:t>
            </w:r>
          </w:p>
          <w:p>
            <w:pPr>
              <w:keepNext w:val="0"/>
              <w:keepLines w:val="0"/>
              <w:pageBreakBefore w:val="0"/>
              <w:widowControl/>
              <w:kinsoku/>
              <w:wordWrap/>
              <w:overflowPunct/>
              <w:topLinePunct w:val="0"/>
              <w:autoSpaceDE/>
              <w:autoSpaceDN/>
              <w:bidi w:val="0"/>
              <w:adjustRightInd/>
              <w:snapToGrid/>
              <w:spacing w:after="0" w:line="280" w:lineRule="exact"/>
              <w:jc w:val="left"/>
              <w:textAlignment w:val="auto"/>
              <w:rPr>
                <w:rFonts w:ascii="宋体" w:hAnsi="宋体" w:cs="宋体"/>
                <w:sz w:val="21"/>
                <w:szCs w:val="21"/>
              </w:rPr>
            </w:pPr>
            <w:r>
              <w:rPr>
                <w:rFonts w:ascii="宋体" w:hAnsi="宋体" w:cs="宋体"/>
                <w:sz w:val="21"/>
                <w:szCs w:val="21"/>
              </w:rPr>
              <w:t>3</w:t>
            </w:r>
            <w:r>
              <w:rPr>
                <w:rFonts w:hint="eastAsia" w:ascii="宋体" w:hAnsi="宋体" w:cs="宋体"/>
                <w:sz w:val="21"/>
                <w:szCs w:val="21"/>
              </w:rPr>
              <w:t>.设备应具备电动镜头：焦距2.7-13.5mm。</w:t>
            </w:r>
          </w:p>
          <w:p>
            <w:pPr>
              <w:keepNext w:val="0"/>
              <w:keepLines w:val="0"/>
              <w:pageBreakBefore w:val="0"/>
              <w:widowControl/>
              <w:kinsoku/>
              <w:wordWrap/>
              <w:overflowPunct/>
              <w:topLinePunct w:val="0"/>
              <w:autoSpaceDE/>
              <w:autoSpaceDN/>
              <w:bidi w:val="0"/>
              <w:adjustRightInd/>
              <w:snapToGrid/>
              <w:spacing w:after="0" w:line="280" w:lineRule="exact"/>
              <w:jc w:val="left"/>
              <w:textAlignment w:val="auto"/>
              <w:rPr>
                <w:rFonts w:ascii="宋体" w:hAnsi="宋体" w:cs="宋体"/>
                <w:sz w:val="21"/>
                <w:szCs w:val="21"/>
              </w:rPr>
            </w:pPr>
            <w:r>
              <w:rPr>
                <w:rFonts w:hint="eastAsia" w:ascii="宋体" w:hAnsi="宋体" w:cs="宋体"/>
                <w:sz w:val="21"/>
                <w:szCs w:val="21"/>
                <w:lang w:val="en-US" w:eastAsia="zh-CN"/>
              </w:rPr>
              <w:t>4</w:t>
            </w:r>
            <w:r>
              <w:rPr>
                <w:rFonts w:hint="eastAsia" w:ascii="宋体" w:hAnsi="宋体" w:cs="宋体"/>
                <w:sz w:val="21"/>
                <w:szCs w:val="21"/>
              </w:rPr>
              <w:t>.设备应支持人脸抓拍</w:t>
            </w:r>
            <w:r>
              <w:rPr>
                <w:rFonts w:hint="eastAsia" w:ascii="宋体" w:hAnsi="宋体" w:cs="宋体"/>
                <w:sz w:val="21"/>
                <w:szCs w:val="21"/>
                <w:lang w:eastAsia="zh-CN"/>
              </w:rPr>
              <w:t>、</w:t>
            </w:r>
            <w:r>
              <w:rPr>
                <w:rFonts w:hint="eastAsia" w:ascii="宋体" w:hAnsi="宋体" w:cs="宋体"/>
                <w:sz w:val="21"/>
                <w:szCs w:val="21"/>
              </w:rPr>
              <w:t>支持对设定区域内移动的人脸图片进行检测和抓拍；人脸抓拍上报延时≤1s。</w:t>
            </w:r>
          </w:p>
          <w:p>
            <w:pPr>
              <w:keepNext w:val="0"/>
              <w:keepLines w:val="0"/>
              <w:pageBreakBefore w:val="0"/>
              <w:widowControl/>
              <w:kinsoku/>
              <w:wordWrap/>
              <w:overflowPunct/>
              <w:topLinePunct w:val="0"/>
              <w:autoSpaceDE/>
              <w:autoSpaceDN/>
              <w:bidi w:val="0"/>
              <w:adjustRightInd/>
              <w:snapToGrid/>
              <w:spacing w:after="0" w:line="280" w:lineRule="exact"/>
              <w:jc w:val="left"/>
              <w:textAlignment w:val="auto"/>
              <w:rPr>
                <w:sz w:val="21"/>
                <w:szCs w:val="21"/>
              </w:rPr>
            </w:pPr>
            <w:r>
              <w:rPr>
                <w:rFonts w:hint="eastAsia" w:ascii="宋体" w:hAnsi="宋体" w:cs="宋体"/>
                <w:sz w:val="21"/>
                <w:szCs w:val="21"/>
                <w:lang w:val="en-US" w:eastAsia="zh-CN"/>
              </w:rPr>
              <w:t>5</w:t>
            </w:r>
            <w:r>
              <w:rPr>
                <w:rFonts w:hint="eastAsia" w:ascii="宋体" w:hAnsi="宋体" w:cs="宋体"/>
                <w:sz w:val="21"/>
                <w:szCs w:val="21"/>
              </w:rPr>
              <w:t>.供电方式DC12V/POE；防护等级IP67。</w:t>
            </w:r>
          </w:p>
        </w:tc>
        <w:tc>
          <w:tcPr>
            <w:tcW w:w="709" w:type="dxa"/>
            <w:vAlign w:val="center"/>
          </w:tcPr>
          <w:p>
            <w:pPr>
              <w:jc w:val="center"/>
              <w:rPr>
                <w:rFonts w:ascii="新宋体" w:hAnsi="新宋体" w:eastAsia="新宋体" w:cs="宋体"/>
                <w:b/>
                <w:bCs/>
                <w:color w:val="000000"/>
                <w:sz w:val="20"/>
                <w:szCs w:val="20"/>
              </w:rPr>
            </w:pPr>
            <w:r>
              <w:rPr>
                <w:rFonts w:hint="eastAsia" w:ascii="宋体" w:hAnsi="宋体" w:cs="宋体"/>
                <w:color w:val="000000"/>
                <w:sz w:val="24"/>
              </w:rPr>
              <w:t>个</w:t>
            </w:r>
          </w:p>
        </w:tc>
        <w:tc>
          <w:tcPr>
            <w:tcW w:w="750" w:type="dxa"/>
            <w:vAlign w:val="center"/>
          </w:tcPr>
          <w:p>
            <w:pPr>
              <w:jc w:val="center"/>
              <w:rPr>
                <w:rFonts w:hint="eastAsia" w:ascii="宋体" w:hAnsi="宋体" w:cs="宋体"/>
                <w:color w:val="000000"/>
                <w:sz w:val="24"/>
                <w:lang w:eastAsia="zh-CN"/>
              </w:rPr>
            </w:pPr>
            <w:r>
              <w:rPr>
                <w:rFonts w:hint="eastAsia" w:ascii="宋体" w:hAnsi="宋体" w:cs="宋体"/>
                <w:color w:val="000000"/>
                <w:sz w:val="24"/>
                <w:lang w:val="en-US" w:eastAsia="zh-CN"/>
              </w:rPr>
              <w:t>8</w:t>
            </w:r>
            <w:bookmarkStart w:id="285" w:name="_GoBack"/>
            <w:bookmarkEnd w:id="285"/>
          </w:p>
        </w:tc>
        <w:tc>
          <w:tcPr>
            <w:tcW w:w="769" w:type="dxa"/>
            <w:vAlign w:val="center"/>
          </w:tcPr>
          <w:p>
            <w:pPr>
              <w:jc w:val="center"/>
              <w:rPr>
                <w:rFonts w:ascii="新宋体" w:hAnsi="新宋体" w:eastAsia="新宋体" w:cs="宋体"/>
                <w:b/>
                <w:bCs/>
                <w:color w:val="000000"/>
                <w:sz w:val="20"/>
                <w:szCs w:val="20"/>
              </w:rPr>
            </w:pPr>
          </w:p>
        </w:tc>
        <w:tc>
          <w:tcPr>
            <w:tcW w:w="1087" w:type="dxa"/>
            <w:vAlign w:val="center"/>
          </w:tcPr>
          <w:p>
            <w:pPr>
              <w:jc w:val="center"/>
              <w:rPr>
                <w:rFonts w:ascii="新宋体" w:hAnsi="新宋体" w:eastAsia="新宋体" w:cs="宋体"/>
                <w:b/>
                <w:bCs/>
                <w:color w:val="000000"/>
                <w:sz w:val="20"/>
                <w:szCs w:val="20"/>
              </w:rPr>
            </w:pPr>
          </w:p>
        </w:tc>
        <w:tc>
          <w:tcPr>
            <w:tcW w:w="750" w:type="dxa"/>
            <w:vAlign w:val="center"/>
          </w:tcPr>
          <w:p>
            <w:pPr>
              <w:jc w:val="center"/>
              <w:rPr>
                <w:rFonts w:ascii="新宋体" w:hAnsi="新宋体" w:eastAsia="新宋体" w:cs="宋体"/>
                <w:b/>
                <w:bCs/>
                <w:color w:val="000000"/>
                <w:sz w:val="20"/>
                <w:szCs w:val="20"/>
              </w:rPr>
            </w:pPr>
          </w:p>
        </w:tc>
        <w:tc>
          <w:tcPr>
            <w:tcW w:w="656" w:type="dxa"/>
            <w:vAlign w:val="center"/>
          </w:tcPr>
          <w:p>
            <w:pPr>
              <w:jc w:val="center"/>
              <w:rPr>
                <w:rFonts w:ascii="新宋体" w:hAnsi="新宋体" w:eastAsia="新宋体" w:cs="宋体"/>
                <w:b/>
                <w:bCs/>
                <w:color w:val="000000"/>
                <w:sz w:val="20"/>
                <w:szCs w:val="20"/>
              </w:rPr>
            </w:pPr>
          </w:p>
        </w:tc>
        <w:tc>
          <w:tcPr>
            <w:tcW w:w="858" w:type="dxa"/>
            <w:vAlign w:val="center"/>
          </w:tcPr>
          <w:p>
            <w:pPr>
              <w:jc w:val="center"/>
              <w:rPr>
                <w:rFonts w:ascii="新宋体" w:hAnsi="新宋体" w:eastAsia="新宋体" w:cs="宋体"/>
                <w:b/>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8" w:type="dxa"/>
            <w:vAlign w:val="center"/>
          </w:tcPr>
          <w:p>
            <w:pPr>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2</w:t>
            </w:r>
          </w:p>
        </w:tc>
        <w:tc>
          <w:tcPr>
            <w:tcW w:w="1303" w:type="dxa"/>
            <w:vAlign w:val="center"/>
          </w:tcPr>
          <w:p>
            <w:pPr>
              <w:jc w:val="center"/>
              <w:rPr>
                <w:rFonts w:ascii="宋体" w:hAnsi="宋体"/>
                <w:color w:val="000000"/>
                <w:sz w:val="24"/>
              </w:rPr>
            </w:pPr>
            <w:r>
              <w:rPr>
                <w:rFonts w:hint="eastAsia" w:ascii="宋体" w:hAnsi="宋体"/>
                <w:color w:val="000000"/>
                <w:sz w:val="24"/>
              </w:rPr>
              <w:t>人脸识别算法模块</w:t>
            </w:r>
          </w:p>
        </w:tc>
        <w:tc>
          <w:tcPr>
            <w:tcW w:w="6521" w:type="dxa"/>
            <w:vAlign w:val="center"/>
          </w:tcPr>
          <w:p>
            <w:pPr>
              <w:keepNext w:val="0"/>
              <w:keepLines w:val="0"/>
              <w:pageBreakBefore w:val="0"/>
              <w:widowControl/>
              <w:kinsoku/>
              <w:wordWrap/>
              <w:overflowPunct/>
              <w:topLinePunct w:val="0"/>
              <w:autoSpaceDE/>
              <w:autoSpaceDN/>
              <w:bidi w:val="0"/>
              <w:adjustRightInd/>
              <w:snapToGrid/>
              <w:spacing w:after="0" w:line="280" w:lineRule="exact"/>
              <w:jc w:val="left"/>
              <w:textAlignment w:val="auto"/>
              <w:rPr>
                <w:rFonts w:ascii="宋体" w:hAnsi="宋体" w:cs="宋体"/>
                <w:color w:val="000000"/>
                <w:sz w:val="21"/>
                <w:szCs w:val="21"/>
              </w:rPr>
            </w:pPr>
            <w:r>
              <w:rPr>
                <w:rFonts w:hint="eastAsia" w:ascii="宋体" w:hAnsi="宋体" w:cs="宋体"/>
                <w:color w:val="000000"/>
                <w:sz w:val="21"/>
                <w:szCs w:val="21"/>
              </w:rPr>
              <w:t>设备应支持接入16路1080P视频流解析，支持人脸识别，视频结构化算法。</w:t>
            </w:r>
          </w:p>
          <w:p>
            <w:pPr>
              <w:keepNext w:val="0"/>
              <w:keepLines w:val="0"/>
              <w:pageBreakBefore w:val="0"/>
              <w:widowControl/>
              <w:kinsoku/>
              <w:wordWrap/>
              <w:overflowPunct/>
              <w:topLinePunct w:val="0"/>
              <w:autoSpaceDE/>
              <w:autoSpaceDN/>
              <w:bidi w:val="0"/>
              <w:adjustRightInd/>
              <w:snapToGrid/>
              <w:spacing w:after="0" w:line="280" w:lineRule="exact"/>
              <w:jc w:val="left"/>
              <w:textAlignment w:val="auto"/>
              <w:rPr>
                <w:rFonts w:ascii="宋体" w:hAnsi="宋体" w:cs="宋体"/>
                <w:color w:val="000000"/>
                <w:sz w:val="21"/>
                <w:szCs w:val="21"/>
              </w:rPr>
            </w:pPr>
            <w:r>
              <w:rPr>
                <w:rFonts w:ascii="宋体" w:hAnsi="宋体" w:cs="宋体"/>
                <w:color w:val="000000"/>
                <w:sz w:val="21"/>
                <w:szCs w:val="21"/>
              </w:rPr>
              <w:t>1</w:t>
            </w:r>
            <w:r>
              <w:rPr>
                <w:rFonts w:hint="eastAsia" w:ascii="宋体" w:hAnsi="宋体" w:cs="宋体"/>
                <w:color w:val="000000"/>
                <w:sz w:val="21"/>
                <w:szCs w:val="21"/>
              </w:rPr>
              <w:t>.设备应支持人脸比对功能：支持1：1及1：N人脸比对功能。1：N人脸比对可展示比分前五位人脸图像。</w:t>
            </w:r>
          </w:p>
          <w:p>
            <w:pPr>
              <w:keepNext w:val="0"/>
              <w:keepLines w:val="0"/>
              <w:pageBreakBefore w:val="0"/>
              <w:widowControl/>
              <w:kinsoku/>
              <w:wordWrap/>
              <w:overflowPunct/>
              <w:topLinePunct w:val="0"/>
              <w:autoSpaceDE/>
              <w:autoSpaceDN/>
              <w:bidi w:val="0"/>
              <w:adjustRightInd/>
              <w:snapToGrid/>
              <w:spacing w:after="0" w:line="280" w:lineRule="exact"/>
              <w:jc w:val="left"/>
              <w:textAlignment w:val="auto"/>
              <w:rPr>
                <w:rFonts w:ascii="宋体" w:hAnsi="宋体" w:cs="宋体"/>
                <w:color w:val="000000"/>
                <w:sz w:val="21"/>
                <w:szCs w:val="21"/>
              </w:rPr>
            </w:pPr>
            <w:r>
              <w:rPr>
                <w:rFonts w:hint="eastAsia" w:ascii="宋体" w:hAnsi="宋体" w:cs="宋体"/>
                <w:color w:val="000000"/>
                <w:sz w:val="21"/>
                <w:szCs w:val="21"/>
                <w:lang w:val="en-US" w:eastAsia="zh-CN"/>
              </w:rPr>
              <w:t>2</w:t>
            </w:r>
            <w:r>
              <w:rPr>
                <w:rFonts w:hint="eastAsia" w:ascii="宋体" w:hAnsi="宋体" w:cs="宋体"/>
                <w:color w:val="000000"/>
                <w:sz w:val="21"/>
                <w:szCs w:val="21"/>
              </w:rPr>
              <w:t>.设备应能对瞳间距为20像素至380像素的人脸图像和水平转动角不超过±60°、俯仰角不超过±60°、倾斜角不超过±60°的人脸图像进行抓拍。</w:t>
            </w:r>
          </w:p>
          <w:p>
            <w:pPr>
              <w:keepNext w:val="0"/>
              <w:keepLines w:val="0"/>
              <w:pageBreakBefore w:val="0"/>
              <w:widowControl/>
              <w:kinsoku/>
              <w:wordWrap/>
              <w:overflowPunct/>
              <w:topLinePunct w:val="0"/>
              <w:autoSpaceDE/>
              <w:autoSpaceDN/>
              <w:bidi w:val="0"/>
              <w:adjustRightInd/>
              <w:snapToGrid/>
              <w:spacing w:after="0" w:line="280" w:lineRule="exact"/>
              <w:jc w:val="left"/>
              <w:textAlignment w:val="auto"/>
              <w:rPr>
                <w:rFonts w:ascii="宋体" w:hAnsi="宋体" w:cs="宋体"/>
                <w:color w:val="000000"/>
                <w:sz w:val="21"/>
                <w:szCs w:val="21"/>
              </w:rPr>
            </w:pPr>
            <w:r>
              <w:rPr>
                <w:rFonts w:hint="eastAsia" w:ascii="宋体" w:hAnsi="宋体" w:cs="宋体"/>
                <w:color w:val="000000"/>
                <w:sz w:val="21"/>
                <w:szCs w:val="21"/>
                <w:lang w:val="en-US" w:eastAsia="zh-CN"/>
              </w:rPr>
              <w:t>3</w:t>
            </w:r>
            <w:r>
              <w:rPr>
                <w:rFonts w:ascii="宋体" w:hAnsi="宋体" w:cs="宋体"/>
                <w:color w:val="000000"/>
                <w:sz w:val="21"/>
                <w:szCs w:val="21"/>
              </w:rPr>
              <w:t>.</w:t>
            </w:r>
            <w:r>
              <w:rPr>
                <w:rFonts w:hint="eastAsia" w:ascii="宋体" w:hAnsi="宋体" w:cs="宋体"/>
                <w:color w:val="000000"/>
                <w:sz w:val="21"/>
                <w:szCs w:val="21"/>
              </w:rPr>
              <w:t>设备应支持对人脸遮挡不大于1/3的人脸图像进行抓拍。</w:t>
            </w:r>
          </w:p>
          <w:p>
            <w:pPr>
              <w:keepNext w:val="0"/>
              <w:keepLines w:val="0"/>
              <w:pageBreakBefore w:val="0"/>
              <w:widowControl/>
              <w:kinsoku/>
              <w:wordWrap/>
              <w:overflowPunct/>
              <w:topLinePunct w:val="0"/>
              <w:autoSpaceDE/>
              <w:autoSpaceDN/>
              <w:bidi w:val="0"/>
              <w:adjustRightInd/>
              <w:snapToGrid/>
              <w:spacing w:after="0" w:line="280" w:lineRule="exact"/>
              <w:jc w:val="left"/>
              <w:textAlignment w:val="auto"/>
              <w:rPr>
                <w:rFonts w:ascii="宋体" w:hAnsi="宋体" w:cs="宋体"/>
                <w:color w:val="000000"/>
                <w:sz w:val="21"/>
                <w:szCs w:val="21"/>
              </w:rPr>
            </w:pPr>
            <w:r>
              <w:rPr>
                <w:rFonts w:hint="eastAsia" w:ascii="宋体" w:hAnsi="宋体" w:cs="宋体"/>
                <w:color w:val="000000"/>
                <w:sz w:val="21"/>
                <w:szCs w:val="21"/>
                <w:lang w:val="en-US" w:eastAsia="zh-CN"/>
              </w:rPr>
              <w:t>4</w:t>
            </w:r>
            <w:r>
              <w:rPr>
                <w:rFonts w:hint="eastAsia" w:ascii="宋体" w:hAnsi="宋体" w:cs="宋体"/>
                <w:color w:val="000000"/>
                <w:sz w:val="21"/>
                <w:szCs w:val="21"/>
              </w:rPr>
              <w:t>.设备应支持</w:t>
            </w:r>
            <w:r>
              <w:rPr>
                <w:rFonts w:hint="eastAsia" w:ascii="宋体" w:hAnsi="宋体" w:cs="宋体"/>
                <w:color w:val="000000"/>
                <w:sz w:val="21"/>
                <w:szCs w:val="21"/>
                <w:lang w:val="en-US" w:eastAsia="zh-CN"/>
              </w:rPr>
              <w:t>本地存储</w:t>
            </w:r>
            <w:r>
              <w:rPr>
                <w:rFonts w:hint="eastAsia" w:ascii="宋体" w:hAnsi="宋体" w:cs="宋体"/>
                <w:color w:val="000000"/>
                <w:sz w:val="21"/>
                <w:szCs w:val="21"/>
              </w:rPr>
              <w:t>容量≥</w:t>
            </w:r>
            <w:r>
              <w:rPr>
                <w:rFonts w:hint="eastAsia" w:ascii="宋体" w:hAnsi="宋体" w:cs="宋体"/>
                <w:color w:val="000000"/>
                <w:sz w:val="21"/>
                <w:szCs w:val="21"/>
                <w:lang w:val="en-US" w:eastAsia="zh-CN"/>
              </w:rPr>
              <w:t>10</w:t>
            </w:r>
            <w:r>
              <w:rPr>
                <w:rFonts w:hint="eastAsia" w:ascii="宋体" w:hAnsi="宋体" w:cs="宋体"/>
                <w:color w:val="000000"/>
                <w:sz w:val="21"/>
                <w:szCs w:val="21"/>
              </w:rPr>
              <w:t>万。</w:t>
            </w:r>
          </w:p>
          <w:p>
            <w:pPr>
              <w:keepNext w:val="0"/>
              <w:keepLines w:val="0"/>
              <w:pageBreakBefore w:val="0"/>
              <w:widowControl/>
              <w:kinsoku/>
              <w:wordWrap/>
              <w:overflowPunct/>
              <w:topLinePunct w:val="0"/>
              <w:autoSpaceDE/>
              <w:autoSpaceDN/>
              <w:bidi w:val="0"/>
              <w:adjustRightInd/>
              <w:snapToGrid/>
              <w:spacing w:after="0" w:line="280" w:lineRule="exact"/>
              <w:jc w:val="left"/>
              <w:textAlignment w:val="auto"/>
              <w:rPr>
                <w:rFonts w:hint="eastAsia"/>
                <w:sz w:val="21"/>
                <w:szCs w:val="21"/>
              </w:rPr>
            </w:pPr>
            <w:r>
              <w:rPr>
                <w:rFonts w:hint="eastAsia" w:ascii="宋体" w:hAnsi="宋体" w:cs="宋体"/>
                <w:color w:val="000000"/>
                <w:sz w:val="21"/>
                <w:szCs w:val="21"/>
                <w:lang w:val="en-US" w:eastAsia="zh-CN"/>
              </w:rPr>
              <w:t>5</w:t>
            </w:r>
            <w:r>
              <w:rPr>
                <w:rFonts w:hint="eastAsia" w:ascii="宋体" w:hAnsi="宋体" w:cs="宋体"/>
                <w:color w:val="000000"/>
                <w:sz w:val="21"/>
                <w:szCs w:val="21"/>
              </w:rPr>
              <w:t>.设备应具备1个RJ45接口、1个USB接口、1个电源接口、1个复位按键。</w:t>
            </w:r>
          </w:p>
        </w:tc>
        <w:tc>
          <w:tcPr>
            <w:tcW w:w="709" w:type="dxa"/>
            <w:vAlign w:val="center"/>
          </w:tcPr>
          <w:p>
            <w:pPr>
              <w:jc w:val="center"/>
              <w:rPr>
                <w:rFonts w:hint="default" w:ascii="新宋体" w:hAnsi="新宋体" w:eastAsia="新宋体" w:cs="宋体"/>
                <w:b w:val="0"/>
                <w:bCs w:val="0"/>
                <w:color w:val="000000"/>
                <w:sz w:val="20"/>
                <w:szCs w:val="20"/>
                <w:lang w:val="en-US" w:eastAsia="zh-CN"/>
              </w:rPr>
            </w:pPr>
            <w:r>
              <w:rPr>
                <w:rFonts w:hint="eastAsia" w:ascii="新宋体" w:hAnsi="新宋体" w:eastAsia="新宋体" w:cs="宋体"/>
                <w:b w:val="0"/>
                <w:bCs w:val="0"/>
                <w:color w:val="000000"/>
                <w:sz w:val="20"/>
                <w:szCs w:val="20"/>
                <w:lang w:val="en-US" w:eastAsia="zh-CN"/>
              </w:rPr>
              <w:t>个</w:t>
            </w:r>
          </w:p>
        </w:tc>
        <w:tc>
          <w:tcPr>
            <w:tcW w:w="750" w:type="dxa"/>
            <w:vAlign w:val="center"/>
          </w:tcPr>
          <w:p>
            <w:pPr>
              <w:jc w:val="center"/>
              <w:rPr>
                <w:rFonts w:ascii="宋体" w:hAnsi="宋体" w:cs="宋体"/>
                <w:color w:val="000000"/>
                <w:sz w:val="24"/>
              </w:rPr>
            </w:pPr>
            <w:r>
              <w:rPr>
                <w:rFonts w:hint="eastAsia" w:ascii="宋体" w:hAnsi="宋体" w:cs="宋体"/>
                <w:color w:val="000000"/>
                <w:sz w:val="24"/>
              </w:rPr>
              <w:t>1</w:t>
            </w:r>
          </w:p>
        </w:tc>
        <w:tc>
          <w:tcPr>
            <w:tcW w:w="769" w:type="dxa"/>
            <w:vAlign w:val="center"/>
          </w:tcPr>
          <w:p>
            <w:pPr>
              <w:jc w:val="center"/>
              <w:rPr>
                <w:rFonts w:ascii="宋体" w:hAnsi="宋体" w:cs="宋体"/>
                <w:color w:val="000000"/>
                <w:sz w:val="24"/>
              </w:rPr>
            </w:pPr>
          </w:p>
        </w:tc>
        <w:tc>
          <w:tcPr>
            <w:tcW w:w="1087" w:type="dxa"/>
            <w:vAlign w:val="center"/>
          </w:tcPr>
          <w:p>
            <w:pPr>
              <w:jc w:val="center"/>
              <w:rPr>
                <w:rFonts w:ascii="宋体" w:hAnsi="宋体" w:cs="宋体"/>
                <w:color w:val="000000"/>
                <w:sz w:val="24"/>
              </w:rPr>
            </w:pPr>
          </w:p>
        </w:tc>
        <w:tc>
          <w:tcPr>
            <w:tcW w:w="750" w:type="dxa"/>
            <w:vAlign w:val="center"/>
          </w:tcPr>
          <w:p>
            <w:pPr>
              <w:jc w:val="center"/>
              <w:rPr>
                <w:rFonts w:ascii="宋体" w:hAnsi="宋体" w:cs="宋体"/>
                <w:color w:val="000000"/>
                <w:sz w:val="24"/>
              </w:rPr>
            </w:pPr>
          </w:p>
        </w:tc>
        <w:tc>
          <w:tcPr>
            <w:tcW w:w="656" w:type="dxa"/>
            <w:vAlign w:val="center"/>
          </w:tcPr>
          <w:p>
            <w:pPr>
              <w:jc w:val="center"/>
              <w:rPr>
                <w:rFonts w:ascii="宋体" w:hAnsi="宋体" w:cs="宋体"/>
                <w:color w:val="000000"/>
                <w:sz w:val="24"/>
              </w:rPr>
            </w:pPr>
          </w:p>
        </w:tc>
        <w:tc>
          <w:tcPr>
            <w:tcW w:w="858" w:type="dxa"/>
            <w:vAlign w:val="center"/>
          </w:tcPr>
          <w:p>
            <w:pPr>
              <w:jc w:val="center"/>
              <w:rPr>
                <w:rFonts w:ascii="新宋体" w:hAnsi="新宋体" w:eastAsia="新宋体" w:cs="宋体"/>
                <w:b/>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8" w:type="dxa"/>
            <w:vAlign w:val="center"/>
          </w:tcPr>
          <w:p>
            <w:pPr>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3</w:t>
            </w:r>
          </w:p>
        </w:tc>
        <w:tc>
          <w:tcPr>
            <w:tcW w:w="1303" w:type="dxa"/>
            <w:vAlign w:val="center"/>
          </w:tcPr>
          <w:p>
            <w:pPr>
              <w:jc w:val="center"/>
              <w:rPr>
                <w:rFonts w:ascii="宋体" w:hAnsi="宋体"/>
                <w:color w:val="000000"/>
                <w:sz w:val="24"/>
              </w:rPr>
            </w:pPr>
            <w:r>
              <w:rPr>
                <w:rFonts w:hint="eastAsia" w:ascii="宋体" w:hAnsi="宋体"/>
                <w:color w:val="000000"/>
                <w:sz w:val="24"/>
              </w:rPr>
              <w:t>身份证阅读器</w:t>
            </w:r>
          </w:p>
        </w:tc>
        <w:tc>
          <w:tcPr>
            <w:tcW w:w="6521" w:type="dxa"/>
            <w:vAlign w:val="center"/>
          </w:tcPr>
          <w:p>
            <w:pPr>
              <w:keepNext w:val="0"/>
              <w:keepLines w:val="0"/>
              <w:pageBreakBefore w:val="0"/>
              <w:widowControl/>
              <w:kinsoku/>
              <w:wordWrap/>
              <w:overflowPunct/>
              <w:topLinePunct w:val="0"/>
              <w:autoSpaceDE/>
              <w:autoSpaceDN/>
              <w:bidi w:val="0"/>
              <w:adjustRightInd/>
              <w:snapToGrid/>
              <w:spacing w:after="0" w:line="280" w:lineRule="exact"/>
              <w:jc w:val="left"/>
              <w:textAlignment w:val="auto"/>
              <w:rPr>
                <w:rFonts w:ascii="宋体" w:hAnsi="宋体" w:cs="宋体"/>
                <w:color w:val="000000"/>
                <w:sz w:val="21"/>
                <w:szCs w:val="21"/>
              </w:rPr>
            </w:pPr>
            <w:r>
              <w:rPr>
                <w:rFonts w:hint="eastAsia" w:ascii="宋体" w:hAnsi="宋体" w:cs="宋体"/>
                <w:color w:val="000000"/>
                <w:sz w:val="21"/>
                <w:szCs w:val="21"/>
              </w:rPr>
              <w:t>1.CPU：72MHz 32bit高性能处理器以上。</w:t>
            </w:r>
          </w:p>
          <w:p>
            <w:pPr>
              <w:keepNext w:val="0"/>
              <w:keepLines w:val="0"/>
              <w:pageBreakBefore w:val="0"/>
              <w:widowControl/>
              <w:kinsoku/>
              <w:wordWrap/>
              <w:overflowPunct/>
              <w:topLinePunct w:val="0"/>
              <w:autoSpaceDE/>
              <w:autoSpaceDN/>
              <w:bidi w:val="0"/>
              <w:adjustRightInd/>
              <w:snapToGrid/>
              <w:spacing w:after="0" w:line="280" w:lineRule="exact"/>
              <w:jc w:val="left"/>
              <w:textAlignment w:val="auto"/>
              <w:rPr>
                <w:rFonts w:ascii="宋体" w:hAnsi="宋体" w:cs="宋体"/>
                <w:color w:val="000000"/>
                <w:sz w:val="21"/>
                <w:szCs w:val="21"/>
              </w:rPr>
            </w:pPr>
            <w:r>
              <w:rPr>
                <w:rFonts w:hint="eastAsia" w:ascii="宋体" w:hAnsi="宋体" w:cs="宋体"/>
                <w:color w:val="000000"/>
                <w:sz w:val="21"/>
                <w:szCs w:val="21"/>
              </w:rPr>
              <w:t>2.存储器：64KB Flash，20KB RAM以上。</w:t>
            </w:r>
          </w:p>
          <w:p>
            <w:pPr>
              <w:keepNext w:val="0"/>
              <w:keepLines w:val="0"/>
              <w:pageBreakBefore w:val="0"/>
              <w:widowControl/>
              <w:kinsoku/>
              <w:wordWrap/>
              <w:overflowPunct/>
              <w:topLinePunct w:val="0"/>
              <w:autoSpaceDE/>
              <w:autoSpaceDN/>
              <w:bidi w:val="0"/>
              <w:adjustRightInd/>
              <w:snapToGrid/>
              <w:spacing w:after="0" w:line="280" w:lineRule="exact"/>
              <w:jc w:val="left"/>
              <w:textAlignment w:val="auto"/>
              <w:rPr>
                <w:rFonts w:hint="eastAsia" w:ascii="宋体" w:hAnsi="宋体" w:cs="宋体"/>
                <w:sz w:val="21"/>
                <w:szCs w:val="21"/>
              </w:rPr>
            </w:pPr>
            <w:r>
              <w:rPr>
                <w:rFonts w:hint="eastAsia" w:ascii="宋体" w:hAnsi="宋体" w:cs="宋体"/>
                <w:color w:val="000000"/>
                <w:sz w:val="21"/>
                <w:szCs w:val="21"/>
              </w:rPr>
              <w:t>3.</w:t>
            </w:r>
            <w:r>
              <w:rPr>
                <w:rFonts w:hint="eastAsia" w:ascii="宋体" w:hAnsi="宋体" w:cs="宋体"/>
                <w:sz w:val="21"/>
                <w:szCs w:val="21"/>
              </w:rPr>
              <w:t>数据安全符合国密算法和公安部授权要求</w:t>
            </w:r>
          </w:p>
          <w:p>
            <w:pPr>
              <w:keepNext w:val="0"/>
              <w:keepLines w:val="0"/>
              <w:pageBreakBefore w:val="0"/>
              <w:widowControl/>
              <w:kinsoku/>
              <w:wordWrap/>
              <w:overflowPunct/>
              <w:topLinePunct w:val="0"/>
              <w:autoSpaceDE/>
              <w:autoSpaceDN/>
              <w:bidi w:val="0"/>
              <w:adjustRightInd/>
              <w:snapToGrid/>
              <w:spacing w:after="0" w:line="280" w:lineRule="exact"/>
              <w:jc w:val="left"/>
              <w:textAlignment w:val="auto"/>
              <w:rPr>
                <w:rFonts w:ascii="宋体" w:hAnsi="宋体" w:cs="宋体"/>
                <w:color w:val="000000"/>
                <w:sz w:val="21"/>
                <w:szCs w:val="21"/>
              </w:rPr>
            </w:pPr>
            <w:r>
              <w:rPr>
                <w:rFonts w:ascii="宋体" w:hAnsi="宋体" w:cs="宋体"/>
                <w:sz w:val="21"/>
                <w:szCs w:val="21"/>
              </w:rPr>
              <w:t>4</w:t>
            </w:r>
            <w:r>
              <w:rPr>
                <w:rFonts w:hint="eastAsia" w:ascii="宋体" w:hAnsi="宋体" w:cs="宋体"/>
                <w:sz w:val="21"/>
                <w:szCs w:val="21"/>
              </w:rPr>
              <w:t xml:space="preserve">.读卡距离：0-5cm ；阅读时间 ≤1秒 </w:t>
            </w:r>
            <w:r>
              <w:rPr>
                <w:rFonts w:hint="eastAsia" w:ascii="宋体" w:hAnsi="宋体" w:cs="宋体"/>
                <w:color w:val="000000"/>
                <w:sz w:val="21"/>
                <w:szCs w:val="21"/>
              </w:rPr>
              <w:t>。</w:t>
            </w:r>
          </w:p>
          <w:p>
            <w:pPr>
              <w:keepNext w:val="0"/>
              <w:keepLines w:val="0"/>
              <w:pageBreakBefore w:val="0"/>
              <w:widowControl/>
              <w:kinsoku/>
              <w:wordWrap/>
              <w:overflowPunct/>
              <w:topLinePunct w:val="0"/>
              <w:autoSpaceDE/>
              <w:autoSpaceDN/>
              <w:bidi w:val="0"/>
              <w:adjustRightInd/>
              <w:snapToGrid/>
              <w:spacing w:after="0" w:line="280" w:lineRule="exact"/>
              <w:jc w:val="left"/>
              <w:textAlignment w:val="auto"/>
              <w:rPr>
                <w:rFonts w:ascii="宋体" w:hAnsi="宋体" w:cs="宋体"/>
                <w:color w:val="000000"/>
                <w:sz w:val="21"/>
                <w:szCs w:val="21"/>
              </w:rPr>
            </w:pPr>
            <w:r>
              <w:rPr>
                <w:rFonts w:hint="eastAsia" w:ascii="宋体" w:hAnsi="宋体" w:cs="宋体"/>
                <w:color w:val="000000"/>
                <w:sz w:val="21"/>
                <w:szCs w:val="21"/>
                <w:lang w:val="en-US" w:eastAsia="zh-CN"/>
              </w:rPr>
              <w:t>5</w:t>
            </w:r>
            <w:r>
              <w:rPr>
                <w:rFonts w:hint="eastAsia" w:ascii="宋体" w:hAnsi="宋体" w:cs="宋体"/>
                <w:color w:val="000000"/>
                <w:sz w:val="21"/>
                <w:szCs w:val="21"/>
              </w:rPr>
              <w:t>.蜂鸣器：300-2300Hz 。</w:t>
            </w:r>
          </w:p>
          <w:p>
            <w:pPr>
              <w:keepNext w:val="0"/>
              <w:keepLines w:val="0"/>
              <w:pageBreakBefore w:val="0"/>
              <w:widowControl/>
              <w:kinsoku/>
              <w:wordWrap/>
              <w:overflowPunct/>
              <w:topLinePunct w:val="0"/>
              <w:autoSpaceDE/>
              <w:autoSpaceDN/>
              <w:bidi w:val="0"/>
              <w:adjustRightInd/>
              <w:snapToGrid/>
              <w:spacing w:after="0" w:line="280" w:lineRule="exact"/>
              <w:jc w:val="left"/>
              <w:textAlignment w:val="auto"/>
              <w:rPr>
                <w:rFonts w:hint="eastAsia" w:ascii="宋体" w:hAnsi="宋体" w:cs="宋体"/>
                <w:color w:val="000000"/>
                <w:sz w:val="21"/>
                <w:szCs w:val="21"/>
              </w:rPr>
            </w:pPr>
            <w:r>
              <w:rPr>
                <w:rFonts w:hint="eastAsia" w:ascii="宋体" w:hAnsi="宋体" w:cs="宋体"/>
                <w:color w:val="000000"/>
                <w:sz w:val="21"/>
                <w:szCs w:val="21"/>
                <w:lang w:val="en-US" w:eastAsia="zh-CN"/>
              </w:rPr>
              <w:t>6</w:t>
            </w:r>
            <w:r>
              <w:rPr>
                <w:rFonts w:hint="eastAsia" w:ascii="宋体" w:hAnsi="宋体" w:cs="宋体"/>
                <w:color w:val="000000"/>
                <w:sz w:val="21"/>
                <w:szCs w:val="21"/>
              </w:rPr>
              <w:t>.电源：DC 5V ，USB接口供电，或外置电源适配器供电 。</w:t>
            </w:r>
          </w:p>
          <w:p>
            <w:pPr>
              <w:keepNext w:val="0"/>
              <w:keepLines w:val="0"/>
              <w:pageBreakBefore w:val="0"/>
              <w:widowControl/>
              <w:kinsoku/>
              <w:wordWrap/>
              <w:overflowPunct/>
              <w:topLinePunct w:val="0"/>
              <w:autoSpaceDE/>
              <w:autoSpaceDN/>
              <w:bidi w:val="0"/>
              <w:adjustRightInd/>
              <w:snapToGrid/>
              <w:spacing w:after="0" w:line="280" w:lineRule="exact"/>
              <w:jc w:val="left"/>
              <w:textAlignment w:val="auto"/>
              <w:rPr>
                <w:rFonts w:ascii="宋体" w:hAnsi="宋体" w:cs="宋体"/>
                <w:color w:val="000000"/>
                <w:sz w:val="21"/>
                <w:szCs w:val="21"/>
              </w:rPr>
            </w:pPr>
            <w:r>
              <w:rPr>
                <w:rFonts w:hint="eastAsia" w:ascii="宋体" w:hAnsi="宋体" w:cs="宋体"/>
                <w:color w:val="000000"/>
                <w:sz w:val="21"/>
                <w:szCs w:val="21"/>
                <w:lang w:val="en-US" w:eastAsia="zh-CN"/>
              </w:rPr>
              <w:t>7</w:t>
            </w:r>
            <w:r>
              <w:rPr>
                <w:rFonts w:hint="eastAsia" w:ascii="宋体" w:hAnsi="宋体" w:cs="宋体"/>
                <w:color w:val="000000"/>
                <w:sz w:val="21"/>
                <w:szCs w:val="21"/>
              </w:rPr>
              <w:t>.无故障工作时间 ：≥</w:t>
            </w:r>
            <w:r>
              <w:rPr>
                <w:rFonts w:hint="eastAsia" w:ascii="宋体" w:hAnsi="宋体" w:cs="宋体"/>
                <w:sz w:val="21"/>
                <w:szCs w:val="21"/>
              </w:rPr>
              <w:t xml:space="preserve">10000小时 </w:t>
            </w:r>
            <w:r>
              <w:rPr>
                <w:rFonts w:hint="eastAsia" w:ascii="宋体" w:hAnsi="宋体" w:cs="宋体"/>
                <w:color w:val="000000"/>
                <w:sz w:val="21"/>
                <w:szCs w:val="21"/>
              </w:rPr>
              <w:t>。</w:t>
            </w:r>
          </w:p>
          <w:p>
            <w:pPr>
              <w:keepNext w:val="0"/>
              <w:keepLines w:val="0"/>
              <w:pageBreakBefore w:val="0"/>
              <w:widowControl/>
              <w:kinsoku/>
              <w:wordWrap/>
              <w:overflowPunct/>
              <w:topLinePunct w:val="0"/>
              <w:autoSpaceDE/>
              <w:autoSpaceDN/>
              <w:bidi w:val="0"/>
              <w:adjustRightInd/>
              <w:snapToGrid/>
              <w:spacing w:after="0" w:line="280" w:lineRule="exact"/>
              <w:jc w:val="left"/>
              <w:textAlignment w:val="auto"/>
              <w:rPr>
                <w:rFonts w:ascii="新宋体" w:hAnsi="新宋体" w:eastAsia="新宋体" w:cs="宋体"/>
                <w:b/>
                <w:bCs/>
                <w:color w:val="000000"/>
                <w:sz w:val="21"/>
                <w:szCs w:val="21"/>
              </w:rPr>
            </w:pPr>
            <w:r>
              <w:rPr>
                <w:rFonts w:hint="eastAsia" w:ascii="宋体" w:hAnsi="宋体" w:cs="宋体"/>
                <w:color w:val="000000"/>
                <w:sz w:val="21"/>
                <w:szCs w:val="21"/>
                <w:lang w:val="en-US" w:eastAsia="zh-CN"/>
              </w:rPr>
              <w:t>8</w:t>
            </w:r>
            <w:r>
              <w:rPr>
                <w:rFonts w:hint="eastAsia" w:ascii="宋体" w:hAnsi="宋体" w:cs="宋体"/>
                <w:color w:val="000000"/>
                <w:sz w:val="21"/>
                <w:szCs w:val="21"/>
              </w:rPr>
              <w:t>.技术标准：GA 450-2013台式居民身份证阅读器通用技术要求，GA467-2013居民身份证验证安全控制模块接口技术规范。</w:t>
            </w:r>
          </w:p>
        </w:tc>
        <w:tc>
          <w:tcPr>
            <w:tcW w:w="709" w:type="dxa"/>
            <w:vAlign w:val="center"/>
          </w:tcPr>
          <w:p>
            <w:pPr>
              <w:jc w:val="center"/>
              <w:rPr>
                <w:rFonts w:ascii="新宋体" w:hAnsi="新宋体" w:eastAsia="新宋体" w:cs="宋体"/>
                <w:b/>
                <w:bCs/>
                <w:color w:val="000000"/>
                <w:sz w:val="20"/>
                <w:szCs w:val="20"/>
              </w:rPr>
            </w:pPr>
            <w:r>
              <w:rPr>
                <w:rFonts w:hint="eastAsia" w:ascii="宋体" w:hAnsi="宋体" w:cs="宋体"/>
                <w:color w:val="000000"/>
                <w:sz w:val="24"/>
              </w:rPr>
              <w:t>个</w:t>
            </w:r>
          </w:p>
        </w:tc>
        <w:tc>
          <w:tcPr>
            <w:tcW w:w="750" w:type="dxa"/>
            <w:vAlign w:val="center"/>
          </w:tcPr>
          <w:p>
            <w:pPr>
              <w:jc w:val="center"/>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8</w:t>
            </w:r>
          </w:p>
        </w:tc>
        <w:tc>
          <w:tcPr>
            <w:tcW w:w="769" w:type="dxa"/>
            <w:vAlign w:val="center"/>
          </w:tcPr>
          <w:p>
            <w:pPr>
              <w:jc w:val="center"/>
              <w:rPr>
                <w:rFonts w:ascii="新宋体" w:hAnsi="新宋体" w:eastAsia="新宋体" w:cs="宋体"/>
                <w:b/>
                <w:bCs/>
                <w:color w:val="000000"/>
                <w:sz w:val="20"/>
                <w:szCs w:val="20"/>
              </w:rPr>
            </w:pPr>
          </w:p>
        </w:tc>
        <w:tc>
          <w:tcPr>
            <w:tcW w:w="1087" w:type="dxa"/>
            <w:vAlign w:val="center"/>
          </w:tcPr>
          <w:p>
            <w:pPr>
              <w:jc w:val="center"/>
              <w:rPr>
                <w:rFonts w:ascii="新宋体" w:hAnsi="新宋体" w:eastAsia="新宋体" w:cs="宋体"/>
                <w:b/>
                <w:bCs/>
                <w:color w:val="000000"/>
                <w:sz w:val="20"/>
                <w:szCs w:val="20"/>
              </w:rPr>
            </w:pPr>
          </w:p>
        </w:tc>
        <w:tc>
          <w:tcPr>
            <w:tcW w:w="750" w:type="dxa"/>
            <w:vAlign w:val="center"/>
          </w:tcPr>
          <w:p>
            <w:pPr>
              <w:jc w:val="center"/>
              <w:rPr>
                <w:rFonts w:ascii="新宋体" w:hAnsi="新宋体" w:eastAsia="新宋体" w:cs="宋体"/>
                <w:b/>
                <w:bCs/>
                <w:color w:val="000000"/>
                <w:sz w:val="20"/>
                <w:szCs w:val="20"/>
              </w:rPr>
            </w:pPr>
          </w:p>
        </w:tc>
        <w:tc>
          <w:tcPr>
            <w:tcW w:w="656" w:type="dxa"/>
            <w:vAlign w:val="center"/>
          </w:tcPr>
          <w:p>
            <w:pPr>
              <w:jc w:val="center"/>
              <w:rPr>
                <w:rFonts w:ascii="新宋体" w:hAnsi="新宋体" w:eastAsia="新宋体" w:cs="宋体"/>
                <w:b/>
                <w:bCs/>
                <w:color w:val="000000"/>
                <w:sz w:val="20"/>
                <w:szCs w:val="20"/>
              </w:rPr>
            </w:pPr>
          </w:p>
        </w:tc>
        <w:tc>
          <w:tcPr>
            <w:tcW w:w="858" w:type="dxa"/>
            <w:vAlign w:val="center"/>
          </w:tcPr>
          <w:p>
            <w:pPr>
              <w:jc w:val="center"/>
              <w:rPr>
                <w:rFonts w:ascii="新宋体" w:hAnsi="新宋体" w:eastAsia="新宋体" w:cs="宋体"/>
                <w:b/>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28"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二、</w:t>
            </w:r>
          </w:p>
        </w:tc>
        <w:tc>
          <w:tcPr>
            <w:tcW w:w="1303"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新宋体" w:hAnsi="新宋体" w:eastAsia="新宋体" w:cs="宋体"/>
                <w:b/>
                <w:bCs/>
                <w:color w:val="000000"/>
                <w:szCs w:val="20"/>
              </w:rPr>
            </w:pPr>
            <w:r>
              <w:rPr>
                <w:rFonts w:hint="eastAsia" w:ascii="新宋体" w:hAnsi="新宋体" w:eastAsia="新宋体" w:cs="宋体"/>
                <w:b/>
                <w:bCs/>
                <w:color w:val="000000"/>
                <w:szCs w:val="20"/>
              </w:rPr>
              <w:t>软件平台</w:t>
            </w:r>
          </w:p>
        </w:tc>
        <w:tc>
          <w:tcPr>
            <w:tcW w:w="6521" w:type="dxa"/>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ascii="新宋体" w:hAnsi="新宋体" w:eastAsia="新宋体" w:cs="宋体"/>
                <w:b/>
                <w:bCs/>
                <w:color w:val="000000"/>
                <w:sz w:val="21"/>
                <w:szCs w:val="21"/>
              </w:rPr>
            </w:pPr>
          </w:p>
        </w:tc>
        <w:tc>
          <w:tcPr>
            <w:tcW w:w="709"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新宋体" w:hAnsi="新宋体" w:eastAsia="新宋体" w:cs="宋体"/>
                <w:b/>
                <w:bCs/>
                <w:color w:val="000000"/>
                <w:sz w:val="20"/>
                <w:szCs w:val="20"/>
              </w:rPr>
            </w:pPr>
          </w:p>
        </w:tc>
        <w:tc>
          <w:tcPr>
            <w:tcW w:w="750"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新宋体" w:hAnsi="新宋体" w:eastAsia="新宋体" w:cs="宋体"/>
                <w:b/>
                <w:bCs/>
                <w:color w:val="000000"/>
                <w:sz w:val="20"/>
                <w:szCs w:val="20"/>
              </w:rPr>
            </w:pPr>
          </w:p>
        </w:tc>
        <w:tc>
          <w:tcPr>
            <w:tcW w:w="769"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新宋体" w:hAnsi="新宋体" w:eastAsia="新宋体" w:cs="宋体"/>
                <w:b/>
                <w:bCs/>
                <w:color w:val="000000"/>
                <w:sz w:val="20"/>
                <w:szCs w:val="20"/>
              </w:rPr>
            </w:pPr>
          </w:p>
        </w:tc>
        <w:tc>
          <w:tcPr>
            <w:tcW w:w="1087"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新宋体" w:hAnsi="新宋体" w:eastAsia="新宋体" w:cs="宋体"/>
                <w:b/>
                <w:bCs/>
                <w:color w:val="000000"/>
                <w:sz w:val="20"/>
                <w:szCs w:val="20"/>
              </w:rPr>
            </w:pPr>
          </w:p>
        </w:tc>
        <w:tc>
          <w:tcPr>
            <w:tcW w:w="750"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新宋体" w:hAnsi="新宋体" w:eastAsia="新宋体" w:cs="宋体"/>
                <w:b/>
                <w:bCs/>
                <w:color w:val="000000"/>
                <w:sz w:val="20"/>
                <w:szCs w:val="20"/>
              </w:rPr>
            </w:pPr>
          </w:p>
        </w:tc>
        <w:tc>
          <w:tcPr>
            <w:tcW w:w="656"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新宋体" w:hAnsi="新宋体" w:eastAsia="新宋体" w:cs="宋体"/>
                <w:b/>
                <w:bCs/>
                <w:color w:val="000000"/>
                <w:sz w:val="20"/>
                <w:szCs w:val="20"/>
              </w:rPr>
            </w:pPr>
          </w:p>
        </w:tc>
        <w:tc>
          <w:tcPr>
            <w:tcW w:w="858"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新宋体" w:hAnsi="新宋体" w:eastAsia="新宋体" w:cs="宋体"/>
                <w:b/>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8" w:type="dxa"/>
            <w:vAlign w:val="center"/>
          </w:tcPr>
          <w:p>
            <w:pPr>
              <w:rPr>
                <w:rFonts w:ascii="新宋体" w:hAnsi="新宋体" w:eastAsia="新宋体" w:cs="宋体"/>
                <w:b/>
                <w:bCs/>
                <w:color w:val="000000"/>
                <w:sz w:val="20"/>
                <w:szCs w:val="20"/>
              </w:rPr>
            </w:pPr>
            <w:r>
              <w:rPr>
                <w:rFonts w:hint="eastAsia" w:ascii="新宋体" w:hAnsi="新宋体" w:eastAsia="新宋体" w:cs="宋体"/>
                <w:b/>
                <w:bCs/>
                <w:color w:val="000000"/>
                <w:sz w:val="20"/>
                <w:szCs w:val="20"/>
              </w:rPr>
              <w:t>1</w:t>
            </w:r>
          </w:p>
        </w:tc>
        <w:tc>
          <w:tcPr>
            <w:tcW w:w="1303" w:type="dxa"/>
            <w:vAlign w:val="center"/>
          </w:tcPr>
          <w:p>
            <w:pPr>
              <w:jc w:val="center"/>
              <w:rPr>
                <w:rFonts w:ascii="宋体" w:hAnsi="宋体" w:cs="宋体"/>
                <w:color w:val="000000"/>
                <w:sz w:val="24"/>
              </w:rPr>
            </w:pPr>
            <w:r>
              <w:rPr>
                <w:rFonts w:hint="eastAsia" w:ascii="宋体" w:hAnsi="宋体" w:cs="宋体"/>
                <w:color w:val="000000"/>
                <w:sz w:val="24"/>
              </w:rPr>
              <w:t>新生迎新</w:t>
            </w:r>
          </w:p>
          <w:p>
            <w:pPr>
              <w:jc w:val="center"/>
              <w:rPr>
                <w:rFonts w:ascii="宋体" w:hAnsi="宋体" w:cs="宋体"/>
                <w:color w:val="000000"/>
                <w:sz w:val="24"/>
              </w:rPr>
            </w:pPr>
            <w:r>
              <w:rPr>
                <w:rFonts w:hint="eastAsia" w:ascii="宋体" w:hAnsi="宋体" w:cs="宋体"/>
                <w:color w:val="000000"/>
                <w:sz w:val="24"/>
              </w:rPr>
              <w:t>核对系统</w:t>
            </w:r>
          </w:p>
        </w:tc>
        <w:tc>
          <w:tcPr>
            <w:tcW w:w="6521" w:type="dxa"/>
            <w:vAlign w:val="center"/>
          </w:tcPr>
          <w:p>
            <w:pPr>
              <w:keepNext w:val="0"/>
              <w:keepLines w:val="0"/>
              <w:pageBreakBefore w:val="0"/>
              <w:widowControl/>
              <w:kinsoku/>
              <w:wordWrap/>
              <w:overflowPunct/>
              <w:topLinePunct w:val="0"/>
              <w:autoSpaceDE/>
              <w:autoSpaceDN/>
              <w:bidi w:val="0"/>
              <w:adjustRightInd/>
              <w:snapToGrid/>
              <w:spacing w:after="0" w:line="280" w:lineRule="exact"/>
              <w:ind w:firstLine="0" w:firstLineChars="0"/>
              <w:textAlignment w:val="auto"/>
              <w:rPr>
                <w:rFonts w:hint="eastAsia" w:ascii="宋体" w:hAnsi="宋体" w:cs="宋体"/>
                <w:color w:val="000000"/>
                <w:sz w:val="21"/>
                <w:szCs w:val="21"/>
              </w:rPr>
            </w:pPr>
            <w:r>
              <w:rPr>
                <w:rFonts w:hint="eastAsia" w:ascii="宋体" w:hAnsi="宋体" w:cs="宋体"/>
                <w:color w:val="000000"/>
                <w:sz w:val="21"/>
                <w:szCs w:val="21"/>
              </w:rPr>
              <w:t>系统具体功能应至少支持以下功能：</w:t>
            </w:r>
          </w:p>
          <w:p>
            <w:pPr>
              <w:keepNext w:val="0"/>
              <w:keepLines w:val="0"/>
              <w:pageBreakBefore w:val="0"/>
              <w:widowControl/>
              <w:kinsoku/>
              <w:wordWrap/>
              <w:overflowPunct/>
              <w:topLinePunct w:val="0"/>
              <w:autoSpaceDE/>
              <w:autoSpaceDN/>
              <w:bidi w:val="0"/>
              <w:adjustRightInd/>
              <w:snapToGrid/>
              <w:spacing w:after="0" w:line="280" w:lineRule="exact"/>
              <w:textAlignment w:val="auto"/>
              <w:rPr>
                <w:rFonts w:ascii="宋体" w:hAnsi="宋体" w:cs="宋体"/>
                <w:color w:val="000000"/>
                <w:sz w:val="21"/>
                <w:szCs w:val="21"/>
              </w:rPr>
            </w:pPr>
            <w:r>
              <w:rPr>
                <w:rFonts w:hint="eastAsia" w:ascii="宋体" w:hAnsi="宋体" w:cs="宋体"/>
                <w:color w:val="000000"/>
                <w:sz w:val="21"/>
                <w:szCs w:val="21"/>
              </w:rPr>
              <w:t>1.支持迎新管理：系统提供所有迎新记录的查询，每条记录支持查看签到记录，现场监控，数据统计。支持迎新时间、批次、院系、</w:t>
            </w:r>
            <w:r>
              <w:rPr>
                <w:rFonts w:hint="eastAsia" w:ascii="宋体" w:hAnsi="宋体" w:cs="宋体"/>
                <w:color w:val="000000"/>
                <w:sz w:val="21"/>
                <w:szCs w:val="21"/>
                <w:lang w:val="en-US" w:eastAsia="zh-CN"/>
              </w:rPr>
              <w:t>考生号</w:t>
            </w:r>
            <w:r>
              <w:rPr>
                <w:rFonts w:hint="eastAsia" w:ascii="宋体" w:hAnsi="宋体" w:cs="宋体"/>
                <w:color w:val="000000"/>
                <w:sz w:val="21"/>
                <w:szCs w:val="21"/>
              </w:rPr>
              <w:t>、专业等组合查询方式，</w:t>
            </w:r>
            <w:r>
              <w:rPr>
                <w:rFonts w:hint="eastAsia" w:ascii="宋体" w:hAnsi="宋体" w:cs="宋体"/>
                <w:sz w:val="21"/>
                <w:szCs w:val="21"/>
              </w:rPr>
              <w:t>以供学校领导和老师参考，提高所有新生管理情况。</w:t>
            </w:r>
          </w:p>
          <w:p>
            <w:pPr>
              <w:keepNext w:val="0"/>
              <w:keepLines w:val="0"/>
              <w:pageBreakBefore w:val="0"/>
              <w:widowControl/>
              <w:kinsoku/>
              <w:wordWrap/>
              <w:overflowPunct/>
              <w:topLinePunct w:val="0"/>
              <w:autoSpaceDE/>
              <w:autoSpaceDN/>
              <w:bidi w:val="0"/>
              <w:adjustRightInd/>
              <w:snapToGrid/>
              <w:spacing w:after="0" w:line="280" w:lineRule="exact"/>
              <w:textAlignment w:val="auto"/>
              <w:rPr>
                <w:rFonts w:ascii="宋体" w:hAnsi="宋体" w:cs="宋体"/>
                <w:color w:val="000000"/>
                <w:sz w:val="21"/>
                <w:szCs w:val="21"/>
              </w:rPr>
            </w:pPr>
            <w:r>
              <w:rPr>
                <w:rFonts w:hint="eastAsia" w:ascii="宋体" w:hAnsi="宋体" w:cs="宋体"/>
                <w:color w:val="000000"/>
                <w:sz w:val="21"/>
                <w:szCs w:val="21"/>
              </w:rPr>
              <w:t>2.支持发布迎新：系统发布迎新信息，</w:t>
            </w:r>
            <w:r>
              <w:rPr>
                <w:rFonts w:hint="eastAsia" w:ascii="宋体" w:hAnsi="宋体" w:cs="宋体"/>
                <w:sz w:val="21"/>
                <w:szCs w:val="21"/>
              </w:rPr>
              <w:t>确定迎新标题、时间、地点和新生信息，</w:t>
            </w:r>
            <w:r>
              <w:rPr>
                <w:rFonts w:hint="eastAsia" w:ascii="宋体" w:hAnsi="宋体" w:cs="宋体"/>
                <w:sz w:val="21"/>
                <w:szCs w:val="21"/>
                <w:lang w:val="en-US" w:eastAsia="zh-CN"/>
              </w:rPr>
              <w:t>支持</w:t>
            </w:r>
            <w:r>
              <w:rPr>
                <w:rFonts w:hint="eastAsia" w:ascii="宋体" w:hAnsi="宋体" w:cs="宋体"/>
                <w:color w:val="000000"/>
                <w:sz w:val="21"/>
                <w:szCs w:val="21"/>
              </w:rPr>
              <w:t>新生信息</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含文本、照片等信息</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批量</w:t>
            </w:r>
            <w:r>
              <w:rPr>
                <w:rFonts w:hint="eastAsia" w:ascii="宋体" w:hAnsi="宋体" w:cs="宋体"/>
                <w:color w:val="000000"/>
                <w:sz w:val="21"/>
                <w:szCs w:val="21"/>
              </w:rPr>
              <w:t>导入系统，生成迎新</w:t>
            </w:r>
            <w:r>
              <w:rPr>
                <w:rFonts w:hint="eastAsia" w:ascii="宋体" w:hAnsi="宋体" w:cs="宋体"/>
                <w:color w:val="000000"/>
                <w:sz w:val="21"/>
                <w:szCs w:val="21"/>
                <w:lang w:val="en-US" w:eastAsia="zh-CN"/>
              </w:rPr>
              <w:t>任务</w:t>
            </w:r>
            <w:r>
              <w:rPr>
                <w:rFonts w:hint="eastAsia" w:ascii="宋体" w:hAnsi="宋体" w:cs="宋体"/>
                <w:color w:val="000000"/>
                <w:sz w:val="21"/>
                <w:szCs w:val="21"/>
              </w:rPr>
              <w:t>。</w:t>
            </w:r>
          </w:p>
          <w:p>
            <w:pPr>
              <w:keepNext w:val="0"/>
              <w:keepLines w:val="0"/>
              <w:pageBreakBefore w:val="0"/>
              <w:widowControl/>
              <w:kinsoku/>
              <w:wordWrap/>
              <w:overflowPunct/>
              <w:topLinePunct w:val="0"/>
              <w:autoSpaceDE/>
              <w:autoSpaceDN/>
              <w:bidi w:val="0"/>
              <w:adjustRightInd/>
              <w:snapToGrid/>
              <w:spacing w:after="0" w:line="280" w:lineRule="exact"/>
              <w:textAlignment w:val="auto"/>
              <w:rPr>
                <w:rFonts w:ascii="宋体" w:hAnsi="宋体" w:cs="宋体"/>
                <w:sz w:val="21"/>
                <w:szCs w:val="21"/>
              </w:rPr>
            </w:pPr>
            <w:r>
              <w:rPr>
                <w:rFonts w:hint="eastAsia" w:ascii="宋体" w:hAnsi="宋体" w:cs="宋体"/>
                <w:sz w:val="21"/>
                <w:szCs w:val="21"/>
              </w:rPr>
              <w:t>3.支持签到记录：系统提供所有学生的签到记录，支持姓名、是否签到、批次、学院和校区的筛选方式，筛选签到信息，并支持导出以供学校领导和老师参考。</w:t>
            </w:r>
          </w:p>
          <w:p>
            <w:pPr>
              <w:keepNext w:val="0"/>
              <w:keepLines w:val="0"/>
              <w:pageBreakBefore w:val="0"/>
              <w:widowControl/>
              <w:kinsoku/>
              <w:wordWrap/>
              <w:overflowPunct/>
              <w:topLinePunct w:val="0"/>
              <w:autoSpaceDE/>
              <w:autoSpaceDN/>
              <w:bidi w:val="0"/>
              <w:adjustRightInd/>
              <w:snapToGrid/>
              <w:spacing w:after="0" w:line="280" w:lineRule="exact"/>
              <w:textAlignment w:val="auto"/>
              <w:rPr>
                <w:sz w:val="21"/>
                <w:szCs w:val="21"/>
              </w:rPr>
            </w:pPr>
            <w:r>
              <w:rPr>
                <w:rFonts w:hint="eastAsia" w:ascii="宋体" w:hAnsi="宋体" w:cs="宋体"/>
                <w:sz w:val="21"/>
                <w:szCs w:val="21"/>
              </w:rPr>
              <w:t>4.支持学生现场照采集：系统提供现场照抓拍保存功能，通过认证后，获取现场照保存到系统，支持按照学号或者身份证号查询，支持批量导出等。</w:t>
            </w:r>
          </w:p>
        </w:tc>
        <w:tc>
          <w:tcPr>
            <w:tcW w:w="709" w:type="dxa"/>
            <w:vAlign w:val="center"/>
          </w:tcPr>
          <w:p>
            <w:pPr>
              <w:jc w:val="center"/>
              <w:rPr>
                <w:rFonts w:ascii="新宋体" w:hAnsi="新宋体" w:eastAsia="新宋体" w:cs="宋体"/>
                <w:b/>
                <w:bCs/>
                <w:color w:val="000000"/>
                <w:sz w:val="20"/>
                <w:szCs w:val="20"/>
              </w:rPr>
            </w:pPr>
            <w:r>
              <w:rPr>
                <w:rFonts w:hint="eastAsia" w:ascii="宋体" w:hAnsi="宋体" w:cs="宋体"/>
                <w:color w:val="000000"/>
                <w:sz w:val="24"/>
              </w:rPr>
              <w:t>套</w:t>
            </w:r>
          </w:p>
        </w:tc>
        <w:tc>
          <w:tcPr>
            <w:tcW w:w="750" w:type="dxa"/>
            <w:vAlign w:val="center"/>
          </w:tcPr>
          <w:p>
            <w:pPr>
              <w:jc w:val="center"/>
              <w:rPr>
                <w:rFonts w:ascii="宋体" w:hAnsi="宋体" w:cs="宋体"/>
                <w:color w:val="000000"/>
                <w:sz w:val="24"/>
              </w:rPr>
            </w:pPr>
            <w:r>
              <w:rPr>
                <w:rFonts w:hint="eastAsia" w:ascii="宋体" w:hAnsi="宋体" w:cs="宋体"/>
                <w:color w:val="000000"/>
                <w:sz w:val="24"/>
              </w:rPr>
              <w:t>1</w:t>
            </w:r>
          </w:p>
        </w:tc>
        <w:tc>
          <w:tcPr>
            <w:tcW w:w="769" w:type="dxa"/>
            <w:vAlign w:val="center"/>
          </w:tcPr>
          <w:p>
            <w:pPr>
              <w:jc w:val="center"/>
              <w:rPr>
                <w:rFonts w:ascii="宋体" w:hAnsi="宋体" w:cs="宋体"/>
                <w:color w:val="000000"/>
                <w:sz w:val="24"/>
              </w:rPr>
            </w:pPr>
          </w:p>
        </w:tc>
        <w:tc>
          <w:tcPr>
            <w:tcW w:w="1087" w:type="dxa"/>
            <w:vAlign w:val="center"/>
          </w:tcPr>
          <w:p>
            <w:pPr>
              <w:jc w:val="center"/>
              <w:rPr>
                <w:rFonts w:ascii="宋体" w:hAnsi="宋体" w:cs="宋体"/>
                <w:color w:val="000000"/>
                <w:sz w:val="24"/>
              </w:rPr>
            </w:pPr>
          </w:p>
        </w:tc>
        <w:tc>
          <w:tcPr>
            <w:tcW w:w="750" w:type="dxa"/>
            <w:vAlign w:val="center"/>
          </w:tcPr>
          <w:p>
            <w:pPr>
              <w:jc w:val="center"/>
              <w:rPr>
                <w:rFonts w:ascii="宋体" w:hAnsi="宋体" w:cs="宋体"/>
                <w:color w:val="000000"/>
                <w:sz w:val="24"/>
              </w:rPr>
            </w:pPr>
          </w:p>
        </w:tc>
        <w:tc>
          <w:tcPr>
            <w:tcW w:w="656" w:type="dxa"/>
            <w:vAlign w:val="center"/>
          </w:tcPr>
          <w:p>
            <w:pPr>
              <w:jc w:val="center"/>
              <w:rPr>
                <w:rFonts w:ascii="宋体" w:hAnsi="宋体" w:cs="宋体"/>
                <w:color w:val="000000"/>
                <w:sz w:val="24"/>
              </w:rPr>
            </w:pPr>
          </w:p>
        </w:tc>
        <w:tc>
          <w:tcPr>
            <w:tcW w:w="858" w:type="dxa"/>
            <w:vAlign w:val="center"/>
          </w:tcPr>
          <w:p>
            <w:pPr>
              <w:jc w:val="center"/>
              <w:rPr>
                <w:rFonts w:ascii="新宋体" w:hAnsi="新宋体" w:eastAsia="新宋体" w:cs="宋体"/>
                <w:b/>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931" w:type="dxa"/>
            <w:gridSpan w:val="2"/>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新宋体" w:hAnsi="新宋体" w:eastAsia="新宋体" w:cs="宋体"/>
                <w:b/>
                <w:bCs/>
                <w:color w:val="000000"/>
                <w:sz w:val="20"/>
                <w:szCs w:val="20"/>
                <w:lang w:eastAsia="zh-CN"/>
              </w:rPr>
            </w:pPr>
            <w:r>
              <w:rPr>
                <w:rFonts w:hint="eastAsia" w:ascii="新宋体" w:hAnsi="新宋体" w:eastAsia="新宋体" w:cs="宋体"/>
                <w:b/>
                <w:bCs/>
                <w:color w:val="000000"/>
                <w:sz w:val="20"/>
                <w:szCs w:val="20"/>
                <w:lang w:val="en-US" w:eastAsia="zh-CN"/>
              </w:rPr>
              <w:t>合计</w:t>
            </w:r>
          </w:p>
        </w:tc>
        <w:tc>
          <w:tcPr>
            <w:tcW w:w="12100" w:type="dxa"/>
            <w:gridSpan w:val="8"/>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新宋体" w:hAnsi="新宋体" w:eastAsia="新宋体" w:cs="宋体"/>
                <w:b/>
                <w:bCs/>
                <w:color w:val="000000"/>
                <w:sz w:val="20"/>
                <w:szCs w:val="20"/>
              </w:rPr>
            </w:pPr>
            <w:r>
              <w:rPr>
                <w:rFonts w:hint="eastAsia" w:cs="仿宋_GB2312" w:asciiTheme="minorEastAsia" w:hAnsiTheme="minorEastAsia"/>
                <w:sz w:val="24"/>
                <w:szCs w:val="24"/>
              </w:rPr>
              <w:t xml:space="preserve">合计（含税）：大写人民币 </w:t>
            </w:r>
            <w:r>
              <w:rPr>
                <w:rFonts w:cs="仿宋_GB2312" w:asciiTheme="minorEastAsia" w:hAnsiTheme="minorEastAsia"/>
                <w:sz w:val="24"/>
                <w:szCs w:val="24"/>
              </w:rPr>
              <w:t xml:space="preserve">             </w:t>
            </w:r>
            <w:r>
              <w:rPr>
                <w:rFonts w:hint="eastAsia" w:cs="仿宋_GB2312" w:asciiTheme="minorEastAsia" w:hAnsiTheme="minorEastAsia"/>
                <w:sz w:val="24"/>
                <w:szCs w:val="24"/>
              </w:rPr>
              <w:t>小写￥</w:t>
            </w:r>
          </w:p>
        </w:tc>
      </w:tr>
    </w:tbl>
    <w:p>
      <w:pPr>
        <w:spacing w:after="0" w:line="320" w:lineRule="exact"/>
        <w:rPr>
          <w:rFonts w:hint="eastAsia" w:ascii="仿宋" w:hAnsi="仿宋" w:eastAsia="仿宋" w:cs="宋体"/>
          <w:color w:val="000000"/>
          <w:sz w:val="24"/>
          <w:szCs w:val="24"/>
        </w:rPr>
      </w:pPr>
      <w:r>
        <w:rPr>
          <w:rFonts w:hint="eastAsia" w:ascii="仿宋" w:hAnsi="仿宋" w:eastAsia="仿宋" w:cs="宋体"/>
          <w:color w:val="000000"/>
          <w:sz w:val="24"/>
          <w:szCs w:val="24"/>
        </w:rPr>
        <w:t>说明：</w:t>
      </w:r>
    </w:p>
    <w:p>
      <w:pPr>
        <w:spacing w:after="0" w:line="320" w:lineRule="exact"/>
        <w:rPr>
          <w:rFonts w:ascii="仿宋" w:hAnsi="仿宋" w:eastAsia="仿宋" w:cs="宋体"/>
          <w:color w:val="000000"/>
          <w:sz w:val="24"/>
          <w:szCs w:val="24"/>
        </w:rPr>
      </w:pPr>
      <w:r>
        <w:rPr>
          <w:rFonts w:hint="eastAsia" w:ascii="仿宋" w:hAnsi="仿宋" w:eastAsia="仿宋" w:cs="宋体"/>
          <w:color w:val="000000"/>
          <w:sz w:val="24"/>
          <w:szCs w:val="24"/>
        </w:rPr>
        <w:t>1、此报价表采用全费用包干总价进行结算。</w:t>
      </w:r>
    </w:p>
    <w:p>
      <w:pPr>
        <w:spacing w:after="0" w:line="320" w:lineRule="exact"/>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s="宋体"/>
          <w:color w:val="000000"/>
          <w:sz w:val="24"/>
          <w:szCs w:val="24"/>
        </w:rPr>
        <w:t>2、全费用包干总价包含但不限于以下内容：为完成合同内容的所有人工费、材料费、机械费、管理费、利润、安全文明费、临时设施费、脚手架搭拆、已完工程成品保护、夜间施工费、赶工费、高温补贴、冬雨季施工费、打扫卫生、垃圾清理、二次搬运、税金等费用，后期不再因任何的原因进行调整。</w:t>
      </w:r>
    </w:p>
    <w:p>
      <w:pPr>
        <w:spacing w:after="0" w:line="380" w:lineRule="exact"/>
        <w:ind w:firstLine="9240" w:firstLineChars="3300"/>
        <w:jc w:val="left"/>
        <w:rPr>
          <w:rFonts w:ascii="仿宋" w:hAnsi="仿宋" w:eastAsia="仿宋"/>
          <w:sz w:val="28"/>
          <w:szCs w:val="28"/>
          <w:u w:val="single"/>
        </w:rPr>
      </w:pPr>
      <w:r>
        <w:rPr>
          <w:rFonts w:ascii="仿宋" w:hAnsi="仿宋" w:eastAsia="仿宋"/>
          <w:sz w:val="28"/>
          <w:szCs w:val="28"/>
          <w:lang w:val="zh-CN"/>
        </w:rPr>
        <w:t>参与人代表签字：</w:t>
      </w:r>
      <w:r>
        <w:rPr>
          <w:rFonts w:ascii="仿宋" w:hAnsi="仿宋" w:eastAsia="仿宋"/>
          <w:sz w:val="28"/>
          <w:szCs w:val="28"/>
          <w:u w:val="single"/>
        </w:rPr>
        <w:t xml:space="preserve">             </w:t>
      </w:r>
    </w:p>
    <w:p>
      <w:pPr>
        <w:spacing w:after="0" w:line="380" w:lineRule="exact"/>
        <w:ind w:firstLine="9240" w:firstLineChars="33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sz w:val="28"/>
          <w:szCs w:val="28"/>
          <w:lang w:val="en-US" w:eastAsia="zh-CN"/>
        </w:rPr>
        <w:t>报价时间：      年     月    日</w:t>
      </w:r>
    </w:p>
    <w:p>
      <w:pPr>
        <w:spacing w:after="0" w:line="240" w:lineRule="auto"/>
        <w:jc w:val="left"/>
        <w:rPr>
          <w:rFonts w:ascii="仿宋" w:hAnsi="仿宋" w:eastAsia="仿宋"/>
          <w:b/>
          <w:bCs/>
          <w:color w:val="000000" w:themeColor="text1"/>
          <w:sz w:val="28"/>
          <w:szCs w:val="28"/>
          <w14:textFill>
            <w14:solidFill>
              <w14:schemeClr w14:val="tx1"/>
            </w14:solidFill>
          </w14:textFill>
        </w:rPr>
        <w:sectPr>
          <w:pgSz w:w="16838" w:h="11906" w:orient="landscape"/>
          <w:pgMar w:top="1134" w:right="1440" w:bottom="1417" w:left="1440" w:header="851" w:footer="992" w:gutter="0"/>
          <w:cols w:space="0" w:num="1"/>
          <w:titlePg/>
          <w:docGrid w:type="lines" w:linePitch="322" w:charSpace="0"/>
        </w:sectPr>
      </w:pPr>
    </w:p>
    <w:p>
      <w:pPr>
        <w:jc w:val="center"/>
        <w:outlineLvl w:val="1"/>
        <w:rPr>
          <w:rFonts w:ascii="仿宋" w:hAnsi="仿宋" w:eastAsia="仿宋"/>
          <w:b/>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3</w:t>
      </w:r>
      <w:r>
        <w:rPr>
          <w:rFonts w:hint="eastAsia" w:ascii="仿宋" w:hAnsi="仿宋" w:eastAsia="仿宋"/>
          <w:b/>
          <w:bCs/>
          <w:color w:val="000000" w:themeColor="text1"/>
          <w:sz w:val="28"/>
          <w:szCs w:val="28"/>
          <w14:textFill>
            <w14:solidFill>
              <w14:schemeClr w14:val="tx1"/>
            </w14:solidFill>
          </w14:textFill>
        </w:rPr>
        <w:t>、参与人的资格证明文件</w:t>
      </w:r>
    </w:p>
    <w:p>
      <w:pPr>
        <w:pStyle w:val="63"/>
        <w:rPr>
          <w:rFonts w:ascii="仿宋" w:hAnsi="仿宋" w:eastAsia="仿宋"/>
          <w:color w:val="000000" w:themeColor="text1"/>
          <w:szCs w:val="28"/>
          <w14:textFill>
            <w14:solidFill>
              <w14:schemeClr w14:val="tx1"/>
            </w14:solidFill>
          </w14:textFill>
        </w:rPr>
      </w:pPr>
    </w:p>
    <w:p>
      <w:pPr>
        <w:spacing w:line="380" w:lineRule="exact"/>
        <w:jc w:val="center"/>
        <w:outlineLvl w:val="2"/>
        <w:rPr>
          <w:rFonts w:ascii="仿宋" w:hAnsi="仿宋" w:eastAsia="仿宋"/>
          <w:b/>
          <w:color w:val="000000" w:themeColor="text1"/>
          <w:sz w:val="28"/>
          <w:szCs w:val="28"/>
          <w14:textFill>
            <w14:solidFill>
              <w14:schemeClr w14:val="tx1"/>
            </w14:solidFill>
          </w14:textFill>
        </w:rPr>
      </w:pPr>
      <w:bookmarkStart w:id="143" w:name="_Toc266870442"/>
      <w:bookmarkStart w:id="144" w:name="_Toc230071154"/>
      <w:bookmarkStart w:id="145" w:name="_Toc254790910"/>
      <w:bookmarkStart w:id="146" w:name="_Toc223146615"/>
      <w:bookmarkStart w:id="147" w:name="_Toc232302123"/>
      <w:bookmarkStart w:id="148" w:name="_Toc267060077"/>
      <w:bookmarkStart w:id="149" w:name="_Toc259520875"/>
      <w:bookmarkStart w:id="150" w:name="_Toc236021458"/>
      <w:bookmarkStart w:id="151" w:name="_Toc258401266"/>
      <w:bookmarkStart w:id="152" w:name="_Toc217891409"/>
      <w:bookmarkStart w:id="153" w:name="_Toc253066625"/>
      <w:bookmarkStart w:id="154" w:name="_Toc235437999"/>
      <w:bookmarkStart w:id="155" w:name="_Toc267060462"/>
      <w:bookmarkStart w:id="156" w:name="_Toc251613840"/>
      <w:bookmarkStart w:id="157" w:name="_Toc235438353"/>
      <w:bookmarkStart w:id="158" w:name="_Toc259692657"/>
      <w:bookmarkStart w:id="159" w:name="_Toc227058537"/>
      <w:bookmarkStart w:id="160" w:name="_Toc219800250"/>
      <w:bookmarkStart w:id="161" w:name="_Toc213756058"/>
      <w:bookmarkStart w:id="162" w:name="_Toc266870917"/>
      <w:bookmarkStart w:id="163" w:name="_Toc267060217"/>
      <w:bookmarkStart w:id="164" w:name="_Toc225669329"/>
      <w:bookmarkStart w:id="165" w:name="_Toc259692750"/>
      <w:bookmarkStart w:id="166" w:name="_Toc235438282"/>
      <w:bookmarkStart w:id="167" w:name="_Toc249325721"/>
      <w:bookmarkStart w:id="168" w:name="_Toc251586242"/>
      <w:bookmarkStart w:id="169" w:name="_Toc255975017"/>
      <w:bookmarkStart w:id="170" w:name="_Toc266868680"/>
      <w:r>
        <w:rPr>
          <w:rFonts w:ascii="仿宋" w:hAnsi="仿宋" w:eastAsia="仿宋"/>
          <w:b/>
          <w:color w:val="000000" w:themeColor="text1"/>
          <w:sz w:val="28"/>
          <w:szCs w:val="28"/>
          <w14:textFill>
            <w14:solidFill>
              <w14:schemeClr w14:val="tx1"/>
            </w14:solidFill>
          </w14:textFill>
        </w:rPr>
        <w:t>3</w:t>
      </w:r>
      <w:r>
        <w:rPr>
          <w:rFonts w:hint="eastAsia" w:ascii="仿宋" w:hAnsi="仿宋" w:eastAsia="仿宋"/>
          <w:b/>
          <w:color w:val="000000" w:themeColor="text1"/>
          <w:sz w:val="28"/>
          <w:szCs w:val="28"/>
          <w14:textFill>
            <w14:solidFill>
              <w14:schemeClr w14:val="tx1"/>
            </w14:solidFill>
          </w14:textFill>
        </w:rPr>
        <w:t>-1关于资格的声明函</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Pr>
          <w:rFonts w:hint="eastAsia" w:ascii="仿宋" w:hAnsi="仿宋" w:eastAsia="仿宋"/>
          <w:b/>
          <w:color w:val="000000" w:themeColor="text1"/>
          <w:sz w:val="28"/>
          <w:szCs w:val="28"/>
          <w14:textFill>
            <w14:solidFill>
              <w14:schemeClr w14:val="tx1"/>
            </w14:solidFill>
          </w14:textFill>
        </w:rPr>
        <w:cr/>
      </w:r>
    </w:p>
    <w:p>
      <w:pPr>
        <w:spacing w:after="0" w:line="500" w:lineRule="exact"/>
        <w:rPr>
          <w:rFonts w:ascii="仿宋" w:hAnsi="仿宋" w:eastAsia="仿宋"/>
          <w:color w:val="000000" w:themeColor="text1"/>
          <w:sz w:val="28"/>
          <w:szCs w:val="28"/>
          <w14:textFill>
            <w14:solidFill>
              <w14:schemeClr w14:val="tx1"/>
            </w14:solidFill>
          </w14:textFill>
        </w:rPr>
      </w:pPr>
      <w:bookmarkStart w:id="171" w:name="_Hlk511663739"/>
      <w:r>
        <w:rPr>
          <w:rFonts w:hint="eastAsia" w:ascii="仿宋" w:hAnsi="仿宋" w:eastAsia="仿宋"/>
          <w:color w:val="000000" w:themeColor="text1"/>
          <w:sz w:val="28"/>
          <w:szCs w:val="28"/>
          <w14:textFill>
            <w14:solidFill>
              <w14:schemeClr w14:val="tx1"/>
            </w14:solidFill>
          </w14:textFill>
        </w:rPr>
        <w:t>重庆外语外事学院：</w:t>
      </w:r>
      <w:bookmarkEnd w:id="171"/>
    </w:p>
    <w:p>
      <w:pPr>
        <w:spacing w:after="0" w:line="50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关于贵方xxxx年xx月xx日 （）公开询价邀请，本签字人愿意参加本次报价，提供公开询价文件中规定的货物，并证明提交的下列文件和说明是准确的和真实的。</w:t>
      </w:r>
    </w:p>
    <w:p>
      <w:pPr>
        <w:spacing w:after="0"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2．我方的资格声明正本1份，副本1份，随报价响应文件一同递交。</w:t>
      </w:r>
    </w:p>
    <w:p>
      <w:pPr>
        <w:spacing w:line="500" w:lineRule="exact"/>
        <w:ind w:firstLine="560" w:firstLineChars="200"/>
        <w:rPr>
          <w:rFonts w:ascii="仿宋" w:hAnsi="仿宋" w:eastAsia="仿宋"/>
          <w:color w:val="000000" w:themeColor="text1"/>
          <w:sz w:val="28"/>
          <w:szCs w:val="28"/>
          <w14:textFill>
            <w14:solidFill>
              <w14:schemeClr w14:val="tx1"/>
            </w14:solidFill>
          </w14:textFill>
        </w:rPr>
      </w:pPr>
    </w:p>
    <w:p>
      <w:pPr>
        <w:spacing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参与人（</w:t>
      </w:r>
      <w:r>
        <w:rPr>
          <w:rFonts w:hint="eastAsia" w:ascii="仿宋" w:hAnsi="仿宋" w:eastAsia="仿宋"/>
          <w:color w:val="000000" w:themeColor="text1"/>
          <w:sz w:val="28"/>
          <w:szCs w:val="28"/>
          <w:lang w:val="zh-CN"/>
          <w14:textFill>
            <w14:solidFill>
              <w14:schemeClr w14:val="tx1"/>
            </w14:solidFill>
          </w14:textFill>
        </w:rPr>
        <w:t>公司全称并加盖公章</w:t>
      </w:r>
      <w:r>
        <w:rPr>
          <w:rFonts w:hint="eastAsia" w:ascii="仿宋" w:hAnsi="仿宋" w:eastAsia="仿宋"/>
          <w:color w:val="000000" w:themeColor="text1"/>
          <w:sz w:val="28"/>
          <w:szCs w:val="28"/>
          <w14:textFill>
            <w14:solidFill>
              <w14:schemeClr w14:val="tx1"/>
            </w14:solidFill>
          </w14:textFill>
        </w:rPr>
        <w:t>）：</w:t>
      </w:r>
    </w:p>
    <w:p>
      <w:pPr>
        <w:spacing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     址：</w:t>
      </w:r>
    </w:p>
    <w:p>
      <w:pPr>
        <w:spacing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邮     编：</w:t>
      </w:r>
    </w:p>
    <w:p>
      <w:pPr>
        <w:spacing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电话或传真：</w:t>
      </w:r>
    </w:p>
    <w:p>
      <w:pPr>
        <w:spacing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参与人授权代表：</w:t>
      </w:r>
      <w:bookmarkStart w:id="172" w:name="_Toc266870918"/>
      <w:bookmarkStart w:id="173" w:name="_Toc213756059"/>
      <w:bookmarkStart w:id="174" w:name="_Toc251586243"/>
      <w:bookmarkStart w:id="175" w:name="_Toc227058538"/>
      <w:bookmarkStart w:id="176" w:name="_Toc230071155"/>
      <w:bookmarkStart w:id="177" w:name="_Toc235438283"/>
      <w:bookmarkStart w:id="178" w:name="_Toc223146616"/>
      <w:bookmarkStart w:id="179" w:name="_Toc249325722"/>
      <w:bookmarkStart w:id="180" w:name="_Toc259692751"/>
      <w:bookmarkStart w:id="181" w:name="_Toc258401267"/>
      <w:bookmarkStart w:id="182" w:name="_Toc266868681"/>
      <w:bookmarkStart w:id="183" w:name="_Toc232302124"/>
      <w:bookmarkStart w:id="184" w:name="_Toc259692658"/>
      <w:bookmarkStart w:id="185" w:name="_Toc235438354"/>
      <w:bookmarkStart w:id="186" w:name="_Toc266870443"/>
      <w:bookmarkStart w:id="187" w:name="_Toc259520876"/>
      <w:bookmarkStart w:id="188" w:name="_Toc235438000"/>
      <w:bookmarkStart w:id="189" w:name="_Toc236021459"/>
      <w:bookmarkStart w:id="190" w:name="_Toc254790911"/>
      <w:bookmarkStart w:id="191" w:name="_Toc225669330"/>
      <w:bookmarkStart w:id="192" w:name="_Toc219800251"/>
      <w:bookmarkStart w:id="193" w:name="_Toc217891410"/>
      <w:bookmarkStart w:id="194" w:name="_Toc255975018"/>
      <w:bookmarkStart w:id="195" w:name="_Toc253066626"/>
      <w:bookmarkStart w:id="196" w:name="_Toc251613841"/>
    </w:p>
    <w:p>
      <w:pPr>
        <w:jc w:val="center"/>
        <w:outlineLvl w:val="1"/>
        <w:rPr>
          <w:rFonts w:ascii="仿宋" w:hAnsi="仿宋" w:eastAsia="仿宋"/>
          <w:b/>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br w:type="page"/>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pPr>
        <w:jc w:val="center"/>
        <w:outlineLvl w:val="1"/>
        <w:rPr>
          <w:rFonts w:ascii="仿宋" w:hAnsi="仿宋" w:eastAsia="仿宋"/>
          <w:b/>
          <w:color w:val="000000" w:themeColor="text1"/>
          <w:sz w:val="28"/>
          <w:szCs w:val="28"/>
          <w14:textFill>
            <w14:solidFill>
              <w14:schemeClr w14:val="tx1"/>
            </w14:solidFill>
          </w14:textFill>
        </w:rPr>
      </w:pPr>
      <w:r>
        <w:rPr>
          <w:rFonts w:ascii="仿宋" w:hAnsi="仿宋" w:eastAsia="仿宋"/>
          <w:b/>
          <w:color w:val="000000" w:themeColor="text1"/>
          <w:sz w:val="28"/>
          <w:szCs w:val="28"/>
          <w14:textFill>
            <w14:solidFill>
              <w14:schemeClr w14:val="tx1"/>
            </w14:solidFill>
          </w14:textFill>
        </w:rPr>
        <w:t>3</w:t>
      </w:r>
      <w:r>
        <w:rPr>
          <w:rFonts w:hint="eastAsia" w:ascii="仿宋" w:hAnsi="仿宋" w:eastAsia="仿宋"/>
          <w:b/>
          <w:color w:val="000000" w:themeColor="text1"/>
          <w:sz w:val="28"/>
          <w:szCs w:val="28"/>
          <w14:textFill>
            <w14:solidFill>
              <w14:schemeClr w14:val="tx1"/>
            </w14:solidFill>
          </w14:textFill>
        </w:rPr>
        <w:t>-</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Pr>
          <w:rFonts w:ascii="仿宋" w:hAnsi="仿宋" w:eastAsia="仿宋"/>
          <w:b/>
          <w:bCs/>
          <w:color w:val="000000" w:themeColor="text1"/>
          <w:sz w:val="28"/>
          <w:szCs w:val="28"/>
          <w14:textFill>
            <w14:solidFill>
              <w14:schemeClr w14:val="tx1"/>
            </w14:solidFill>
          </w14:textFill>
        </w:rPr>
        <w:t>2</w:t>
      </w:r>
      <w:r>
        <w:rPr>
          <w:rFonts w:hint="eastAsia" w:ascii="仿宋" w:hAnsi="仿宋" w:eastAsia="仿宋"/>
          <w:b/>
          <w:bCs/>
          <w:color w:val="000000" w:themeColor="text1"/>
          <w:sz w:val="28"/>
          <w:szCs w:val="28"/>
          <w14:textFill>
            <w14:solidFill>
              <w14:schemeClr w14:val="tx1"/>
            </w14:solidFill>
          </w14:textFill>
        </w:rPr>
        <w:t>企业</w:t>
      </w:r>
      <w:r>
        <w:rPr>
          <w:rFonts w:hint="eastAsia" w:ascii="仿宋" w:hAnsi="仿宋" w:eastAsia="仿宋"/>
          <w:b/>
          <w:color w:val="000000" w:themeColor="text1"/>
          <w:sz w:val="28"/>
          <w:szCs w:val="28"/>
          <w14:textFill>
            <w14:solidFill>
              <w14:schemeClr w14:val="tx1"/>
            </w14:solidFill>
          </w14:textFill>
        </w:rPr>
        <w:t>法人营业执照（复印件并加盖公章）</w:t>
      </w:r>
    </w:p>
    <w:p>
      <w:pPr>
        <w:jc w:val="center"/>
        <w:outlineLvl w:val="1"/>
        <w:rPr>
          <w:rFonts w:ascii="仿宋" w:hAnsi="仿宋" w:eastAsia="仿宋"/>
          <w:b/>
          <w:color w:val="000000" w:themeColor="text1"/>
          <w:sz w:val="28"/>
          <w:szCs w:val="28"/>
          <w14:textFill>
            <w14:solidFill>
              <w14:schemeClr w14:val="tx1"/>
            </w14:solidFill>
          </w14:textFill>
        </w:rPr>
      </w:pPr>
    </w:p>
    <w:p>
      <w:pPr>
        <w:spacing w:after="0"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重庆外语外事学院：</w:t>
      </w:r>
    </w:p>
    <w:p>
      <w:pPr>
        <w:spacing w:after="0"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现附上由（签发机关名称）签发的我方法人营业执照复印件，该执照业经年检，真实有效。</w:t>
      </w: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参 与 人（全称并加盖公章）：</w:t>
      </w:r>
    </w:p>
    <w:p>
      <w:pPr>
        <w:spacing w:line="3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参与人授权代表</w:t>
      </w:r>
      <w:r>
        <w:rPr>
          <w:rFonts w:hint="eastAsia" w:ascii="仿宋" w:hAnsi="仿宋" w:eastAsia="仿宋"/>
          <w:color w:val="000000" w:themeColor="text1"/>
          <w:sz w:val="28"/>
          <w:szCs w:val="28"/>
          <w14:textFill>
            <w14:solidFill>
              <w14:schemeClr w14:val="tx1"/>
            </w14:solidFill>
          </w14:textFill>
        </w:rPr>
        <w:t>：</w:t>
      </w:r>
    </w:p>
    <w:p>
      <w:pPr>
        <w:spacing w:line="3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日      期：</w:t>
      </w:r>
    </w:p>
    <w:p>
      <w:pPr>
        <w:spacing w:line="380" w:lineRule="exact"/>
        <w:jc w:val="center"/>
        <w:outlineLvl w:val="2"/>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br w:type="page"/>
      </w:r>
      <w:bookmarkStart w:id="197" w:name="_Toc266868684"/>
      <w:bookmarkStart w:id="198" w:name="_Toc235438286"/>
      <w:bookmarkStart w:id="199" w:name="_Toc180302921"/>
      <w:bookmarkStart w:id="200" w:name="_Toc254790914"/>
      <w:bookmarkStart w:id="201" w:name="_Toc251613844"/>
      <w:bookmarkStart w:id="202" w:name="_Toc267060466"/>
      <w:bookmarkStart w:id="203" w:name="_Toc267060081"/>
      <w:bookmarkStart w:id="204" w:name="_Toc182805225"/>
      <w:bookmarkStart w:id="205" w:name="_Toc266870921"/>
      <w:bookmarkStart w:id="206" w:name="_Toc259520879"/>
      <w:bookmarkStart w:id="207" w:name="_Toc211917124"/>
      <w:bookmarkStart w:id="208" w:name="_Toc251586246"/>
      <w:bookmarkStart w:id="209" w:name="_Toc259692754"/>
      <w:bookmarkStart w:id="210" w:name="_Toc259520881"/>
      <w:bookmarkStart w:id="211" w:name="_Toc255975023"/>
      <w:bookmarkStart w:id="212" w:name="_Toc267060220"/>
      <w:bookmarkStart w:id="213" w:name="_Toc192996346"/>
      <w:bookmarkStart w:id="214" w:name="_Toc266870446"/>
      <w:bookmarkStart w:id="215" w:name="_Toc203355741"/>
      <w:bookmarkStart w:id="216" w:name="_Toc177985477"/>
      <w:bookmarkStart w:id="217" w:name="_Toc160880168"/>
      <w:bookmarkStart w:id="218" w:name="_Toc192664161"/>
      <w:bookmarkStart w:id="219" w:name="_Toc266870922"/>
      <w:bookmarkStart w:id="220" w:name="_Toc191803634"/>
      <w:bookmarkStart w:id="221" w:name="_Toc266870447"/>
      <w:bookmarkStart w:id="222" w:name="_Toc160880537"/>
      <w:bookmarkStart w:id="223" w:name="_Toc249325725"/>
      <w:bookmarkStart w:id="224" w:name="_Toc181436573"/>
      <w:bookmarkStart w:id="225" w:name="_Toc235438003"/>
      <w:bookmarkStart w:id="226" w:name="_Toc259692756"/>
      <w:bookmarkStart w:id="227" w:name="_Toc181436469"/>
      <w:bookmarkStart w:id="228" w:name="_Toc182372790"/>
      <w:bookmarkStart w:id="229" w:name="_Toc259692663"/>
      <w:bookmarkStart w:id="230" w:name="_Toc232302127"/>
      <w:bookmarkStart w:id="231" w:name="_Toc236021462"/>
      <w:bookmarkStart w:id="232" w:name="_Toc192996454"/>
      <w:bookmarkStart w:id="233" w:name="_Toc267060080"/>
      <w:bookmarkStart w:id="234" w:name="_Toc235438357"/>
      <w:bookmarkStart w:id="235" w:name="_Toc266868686"/>
      <w:bookmarkStart w:id="236" w:name="_Toc253066629"/>
      <w:bookmarkStart w:id="237" w:name="_Toc191802698"/>
      <w:bookmarkStart w:id="238" w:name="_Toc267060221"/>
      <w:bookmarkStart w:id="239" w:name="_Toc191783230"/>
      <w:bookmarkStart w:id="240" w:name="_Toc192663694"/>
      <w:bookmarkStart w:id="241" w:name="_Toc193160456"/>
      <w:bookmarkStart w:id="242" w:name="_Toc259692661"/>
      <w:bookmarkStart w:id="243" w:name="_Toc258401272"/>
      <w:bookmarkStart w:id="244" w:name="_Toc193165742"/>
      <w:bookmarkStart w:id="245" w:name="_Toc191789337"/>
      <w:bookmarkStart w:id="246" w:name="_Toc254790916"/>
      <w:bookmarkStart w:id="247" w:name="_Toc170798801"/>
      <w:bookmarkStart w:id="248" w:name="_Toc255975021"/>
      <w:bookmarkStart w:id="249" w:name="_Toc192663843"/>
      <w:bookmarkStart w:id="250" w:name="_Toc267060465"/>
      <w:bookmarkStart w:id="251" w:name="_Toc258401270"/>
      <w:bookmarkStart w:id="252" w:name="_Toc169332957"/>
      <w:bookmarkStart w:id="253" w:name="_Toc169332846"/>
    </w:p>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Pr>
        <w:spacing w:after="0" w:line="480" w:lineRule="exact"/>
        <w:ind w:firstLine="570"/>
        <w:jc w:val="center"/>
        <w:rPr>
          <w:rFonts w:ascii="仿宋" w:hAnsi="仿宋" w:eastAsia="仿宋"/>
          <w:b/>
          <w:bCs/>
          <w:color w:val="000000" w:themeColor="text1"/>
          <w:sz w:val="28"/>
          <w:szCs w:val="28"/>
          <w14:textFill>
            <w14:solidFill>
              <w14:schemeClr w14:val="tx1"/>
            </w14:solidFill>
          </w14:textFill>
        </w:rPr>
      </w:pPr>
      <w:bookmarkStart w:id="254" w:name="_Toc258401273"/>
      <w:bookmarkStart w:id="255" w:name="_Toc266870923"/>
      <w:bookmarkStart w:id="256" w:name="_Toc249325726"/>
      <w:bookmarkStart w:id="257" w:name="_Toc267059545"/>
      <w:bookmarkStart w:id="258" w:name="_Toc235438004"/>
      <w:bookmarkStart w:id="259" w:name="_Toc267059925"/>
      <w:bookmarkStart w:id="260" w:name="_Toc267059036"/>
      <w:bookmarkStart w:id="261" w:name="_Toc254790917"/>
      <w:bookmarkStart w:id="262" w:name="_Toc251613845"/>
      <w:bookmarkStart w:id="263" w:name="_Toc235438358"/>
      <w:bookmarkStart w:id="264" w:name="_Toc253066630"/>
      <w:bookmarkStart w:id="265" w:name="_Toc266868687"/>
      <w:bookmarkStart w:id="266" w:name="_Toc255975024"/>
      <w:bookmarkStart w:id="267" w:name="_Toc267060222"/>
      <w:bookmarkStart w:id="268" w:name="_Toc267060327"/>
      <w:bookmarkStart w:id="269" w:name="_Toc236021463"/>
      <w:bookmarkStart w:id="270" w:name="_Toc267060467"/>
      <w:bookmarkStart w:id="271" w:name="_Toc251586247"/>
      <w:bookmarkStart w:id="272" w:name="_Toc266868944"/>
      <w:bookmarkStart w:id="273" w:name="_Toc273178704"/>
      <w:bookmarkStart w:id="274" w:name="_Toc267060082"/>
      <w:bookmarkStart w:id="275" w:name="_Toc259692664"/>
      <w:bookmarkStart w:id="276" w:name="_Toc267059187"/>
      <w:bookmarkStart w:id="277" w:name="_Toc267059812"/>
      <w:bookmarkStart w:id="278" w:name="_Toc259520882"/>
      <w:bookmarkStart w:id="279" w:name="_Toc235438287"/>
      <w:bookmarkStart w:id="280" w:name="_Toc266870840"/>
      <w:bookmarkStart w:id="281" w:name="_Toc267059659"/>
      <w:bookmarkStart w:id="282" w:name="_Toc259692757"/>
      <w:bookmarkStart w:id="283" w:name="_Toc232302128"/>
      <w:bookmarkStart w:id="284" w:name="_Toc266870448"/>
      <w:r>
        <w:rPr>
          <w:rFonts w:ascii="仿宋" w:hAnsi="仿宋" w:eastAsia="仿宋"/>
          <w:b/>
          <w:bCs/>
          <w:color w:val="000000" w:themeColor="text1"/>
          <w:sz w:val="28"/>
          <w:szCs w:val="28"/>
          <w14:textFill>
            <w14:solidFill>
              <w14:schemeClr w14:val="tx1"/>
            </w14:solidFill>
          </w14:textFill>
        </w:rPr>
        <w:t>4.</w:t>
      </w:r>
      <w:r>
        <w:rPr>
          <w:rFonts w:hint="eastAsia" w:ascii="仿宋" w:hAnsi="仿宋" w:eastAsia="仿宋"/>
          <w:b/>
          <w:bCs/>
          <w:color w:val="000000" w:themeColor="text1"/>
          <w:sz w:val="28"/>
          <w:szCs w:val="28"/>
          <w14:textFill>
            <w14:solidFill>
              <w14:schemeClr w14:val="tx1"/>
            </w14:solidFill>
          </w14:textFill>
        </w:rPr>
        <w:t>质保和后期服务承诺书</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pPr>
        <w:rPr>
          <w:rFonts w:ascii="仿宋" w:hAnsi="仿宋" w:eastAsia="仿宋"/>
          <w:b/>
          <w:color w:val="000000" w:themeColor="text1"/>
          <w:sz w:val="28"/>
          <w:szCs w:val="28"/>
          <w14:textFill>
            <w14:solidFill>
              <w14:schemeClr w14:val="tx1"/>
            </w14:solidFill>
          </w14:textFill>
        </w:rPr>
      </w:pPr>
    </w:p>
    <w:p>
      <w:pPr>
        <w:spacing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参与人根据公开询价文件中对售后服务的要求，结合自身实际情况进行承诺</w:t>
      </w:r>
      <w:r>
        <w:rPr>
          <w:rFonts w:ascii="仿宋" w:hAnsi="仿宋" w:eastAsia="仿宋"/>
          <w:color w:val="000000" w:themeColor="text1"/>
          <w:sz w:val="28"/>
          <w:szCs w:val="28"/>
          <w14:textFill>
            <w14:solidFill>
              <w14:schemeClr w14:val="tx1"/>
            </w14:solidFill>
          </w14:textFill>
        </w:rPr>
        <w:t>（含</w:t>
      </w:r>
      <w:r>
        <w:rPr>
          <w:rFonts w:hint="eastAsia" w:ascii="仿宋" w:hAnsi="仿宋" w:eastAsia="仿宋"/>
          <w:color w:val="000000" w:themeColor="text1"/>
          <w:sz w:val="28"/>
          <w:szCs w:val="28"/>
          <w14:textFill>
            <w14:solidFill>
              <w14:schemeClr w14:val="tx1"/>
            </w14:solidFill>
          </w14:textFill>
        </w:rPr>
        <w:t>产品质量</w:t>
      </w:r>
      <w:r>
        <w:rPr>
          <w:rFonts w:ascii="仿宋" w:hAnsi="仿宋" w:eastAsia="仿宋"/>
          <w:color w:val="000000" w:themeColor="text1"/>
          <w:sz w:val="28"/>
          <w:szCs w:val="28"/>
          <w14:textFill>
            <w14:solidFill>
              <w14:schemeClr w14:val="tx1"/>
            </w14:solidFill>
          </w14:textFill>
        </w:rPr>
        <w:t>保障体系等）、交货</w:t>
      </w:r>
      <w:r>
        <w:rPr>
          <w:rFonts w:hint="eastAsia" w:ascii="仿宋" w:hAnsi="仿宋" w:eastAsia="仿宋"/>
          <w:color w:val="000000" w:themeColor="text1"/>
          <w:sz w:val="28"/>
          <w:szCs w:val="28"/>
          <w14:textFill>
            <w14:solidFill>
              <w14:schemeClr w14:val="tx1"/>
            </w14:solidFill>
          </w14:textFill>
        </w:rPr>
        <w:t>周</w:t>
      </w:r>
      <w:r>
        <w:rPr>
          <w:rFonts w:ascii="仿宋" w:hAnsi="仿宋" w:eastAsia="仿宋"/>
          <w:color w:val="000000" w:themeColor="text1"/>
          <w:sz w:val="28"/>
          <w:szCs w:val="28"/>
          <w14:textFill>
            <w14:solidFill>
              <w14:schemeClr w14:val="tx1"/>
            </w14:solidFill>
          </w14:textFill>
        </w:rPr>
        <w:t>期承诺等</w:t>
      </w:r>
      <w:r>
        <w:rPr>
          <w:rFonts w:hint="eastAsia" w:ascii="仿宋" w:hAnsi="仿宋" w:eastAsia="仿宋"/>
          <w:color w:val="000000" w:themeColor="text1"/>
          <w:sz w:val="28"/>
          <w:szCs w:val="28"/>
          <w14:textFill>
            <w14:solidFill>
              <w14:schemeClr w14:val="tx1"/>
            </w14:solidFill>
          </w14:textFill>
        </w:rPr>
        <w:t>。</w:t>
      </w:r>
    </w:p>
    <w:p>
      <w:pPr>
        <w:spacing w:line="500" w:lineRule="exact"/>
        <w:ind w:firstLine="48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承诺如下：</w:t>
      </w:r>
    </w:p>
    <w:p>
      <w:pPr>
        <w:spacing w:line="420" w:lineRule="exact"/>
        <w:ind w:firstLine="480"/>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ind w:firstLine="3640" w:firstLineChars="1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 与 人（</w:t>
      </w:r>
      <w:r>
        <w:rPr>
          <w:rFonts w:hint="eastAsia" w:ascii="仿宋" w:hAnsi="仿宋" w:eastAsia="仿宋"/>
          <w:color w:val="000000" w:themeColor="text1"/>
          <w:sz w:val="28"/>
          <w:szCs w:val="28"/>
          <w:lang w:val="zh-CN"/>
          <w14:textFill>
            <w14:solidFill>
              <w14:schemeClr w14:val="tx1"/>
            </w14:solidFill>
          </w14:textFill>
        </w:rPr>
        <w:t>公司全称并加盖公章</w:t>
      </w:r>
      <w:r>
        <w:rPr>
          <w:rFonts w:hint="eastAsia" w:ascii="仿宋" w:hAnsi="仿宋" w:eastAsia="仿宋"/>
          <w:color w:val="000000" w:themeColor="text1"/>
          <w:sz w:val="28"/>
          <w:szCs w:val="28"/>
          <w14:textFill>
            <w14:solidFill>
              <w14:schemeClr w14:val="tx1"/>
            </w14:solidFill>
          </w14:textFill>
        </w:rPr>
        <w:t>）：</w:t>
      </w:r>
    </w:p>
    <w:p>
      <w:pPr>
        <w:spacing w:line="380" w:lineRule="exact"/>
        <w:ind w:firstLine="5880" w:firstLineChars="21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参与人授权代表：</w:t>
      </w:r>
    </w:p>
    <w:p>
      <w:pPr>
        <w:spacing w:line="420" w:lineRule="exact"/>
        <w:ind w:firstLine="6440" w:firstLineChars="2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     期：</w:t>
      </w:r>
    </w:p>
    <w:p>
      <w:pPr>
        <w:spacing w:line="380" w:lineRule="exact"/>
        <w:rPr>
          <w:rFonts w:ascii="仿宋" w:hAnsi="仿宋" w:eastAsia="仿宋"/>
          <w:color w:val="000000" w:themeColor="text1"/>
          <w:sz w:val="28"/>
          <w:szCs w:val="28"/>
          <w14:textFill>
            <w14:solidFill>
              <w14:schemeClr w14:val="tx1"/>
            </w14:solidFill>
          </w14:textFill>
        </w:rPr>
      </w:pPr>
    </w:p>
    <w:sectPr>
      <w:pgSz w:w="11906" w:h="16838"/>
      <w:pgMar w:top="1440" w:right="1417" w:bottom="1440" w:left="1134" w:header="851" w:footer="992" w:gutter="0"/>
      <w:cols w:space="0" w:num="1"/>
      <w:titlePg/>
      <w:docGrid w:type="lines" w:linePitch="32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8953241"/>
    </w:sdtPr>
    <w:sdtContent>
      <w:sdt>
        <w:sdtPr>
          <w:id w:val="-436755361"/>
        </w:sdtPr>
        <w:sdtContent>
          <w:p>
            <w:pPr>
              <w:pStyle w:val="19"/>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12</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12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12</w:t>
    </w:r>
    <w:r>
      <w:rPr>
        <w:b/>
        <w:bCs/>
        <w:sz w:val="24"/>
        <w:szCs w:val="24"/>
      </w:rPr>
      <w:fldChar w:fldCharType="end"/>
    </w:r>
  </w:p>
  <w:p>
    <w:pPr>
      <w:pStyle w:val="1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drawing>
        <wp:inline distT="0" distB="0" distL="0" distR="0">
          <wp:extent cx="1330325" cy="296545"/>
          <wp:effectExtent l="0" t="0" r="317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1487611" cy="331674"/>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drawing>
        <wp:inline distT="0" distB="0" distL="0" distR="0">
          <wp:extent cx="1330325" cy="296545"/>
          <wp:effectExtent l="0" t="0" r="3175"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1487611" cy="331674"/>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285908"/>
    <w:multiLevelType w:val="singleLevel"/>
    <w:tmpl w:val="4D28590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10"/>
  <w:drawingGridVerticalSpacing w:val="161"/>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1932"/>
    <w:rsid w:val="0000490C"/>
    <w:rsid w:val="00037E30"/>
    <w:rsid w:val="00040261"/>
    <w:rsid w:val="00042BA5"/>
    <w:rsid w:val="000433B2"/>
    <w:rsid w:val="0004713D"/>
    <w:rsid w:val="000569E1"/>
    <w:rsid w:val="000655D9"/>
    <w:rsid w:val="00074B20"/>
    <w:rsid w:val="00077558"/>
    <w:rsid w:val="00082572"/>
    <w:rsid w:val="00082ADD"/>
    <w:rsid w:val="00083601"/>
    <w:rsid w:val="000854F7"/>
    <w:rsid w:val="000934D4"/>
    <w:rsid w:val="00096911"/>
    <w:rsid w:val="00097371"/>
    <w:rsid w:val="000A1E60"/>
    <w:rsid w:val="000C0ADC"/>
    <w:rsid w:val="000E1DD1"/>
    <w:rsid w:val="000E7F0C"/>
    <w:rsid w:val="000F4F45"/>
    <w:rsid w:val="000F66B7"/>
    <w:rsid w:val="001030C6"/>
    <w:rsid w:val="00120CC1"/>
    <w:rsid w:val="00126009"/>
    <w:rsid w:val="0013118F"/>
    <w:rsid w:val="001561E9"/>
    <w:rsid w:val="001729A2"/>
    <w:rsid w:val="00176CD4"/>
    <w:rsid w:val="00181C04"/>
    <w:rsid w:val="00182C6E"/>
    <w:rsid w:val="001901ED"/>
    <w:rsid w:val="001A2C54"/>
    <w:rsid w:val="001A5B43"/>
    <w:rsid w:val="001B719E"/>
    <w:rsid w:val="001C6943"/>
    <w:rsid w:val="001D2BB3"/>
    <w:rsid w:val="001E75D3"/>
    <w:rsid w:val="001F2393"/>
    <w:rsid w:val="00226885"/>
    <w:rsid w:val="0023028B"/>
    <w:rsid w:val="00235C32"/>
    <w:rsid w:val="00244E90"/>
    <w:rsid w:val="00245806"/>
    <w:rsid w:val="00246D51"/>
    <w:rsid w:val="0025668E"/>
    <w:rsid w:val="00257789"/>
    <w:rsid w:val="002772BB"/>
    <w:rsid w:val="00290188"/>
    <w:rsid w:val="0029068A"/>
    <w:rsid w:val="00292468"/>
    <w:rsid w:val="002B2460"/>
    <w:rsid w:val="002C2C3D"/>
    <w:rsid w:val="002C3845"/>
    <w:rsid w:val="002C4297"/>
    <w:rsid w:val="002C55EF"/>
    <w:rsid w:val="002D1F84"/>
    <w:rsid w:val="002D2852"/>
    <w:rsid w:val="002F795A"/>
    <w:rsid w:val="00317A5B"/>
    <w:rsid w:val="00326F3A"/>
    <w:rsid w:val="00333DF5"/>
    <w:rsid w:val="00334E6F"/>
    <w:rsid w:val="003359C2"/>
    <w:rsid w:val="003570A0"/>
    <w:rsid w:val="00361B92"/>
    <w:rsid w:val="00366367"/>
    <w:rsid w:val="00382D9B"/>
    <w:rsid w:val="00385087"/>
    <w:rsid w:val="00397A32"/>
    <w:rsid w:val="003B4F7D"/>
    <w:rsid w:val="003C60EF"/>
    <w:rsid w:val="003D2633"/>
    <w:rsid w:val="003E6439"/>
    <w:rsid w:val="003F20A6"/>
    <w:rsid w:val="00404FA2"/>
    <w:rsid w:val="004242F4"/>
    <w:rsid w:val="004262D6"/>
    <w:rsid w:val="0043243C"/>
    <w:rsid w:val="004341DA"/>
    <w:rsid w:val="00441955"/>
    <w:rsid w:val="004420EC"/>
    <w:rsid w:val="00463B84"/>
    <w:rsid w:val="00464A0D"/>
    <w:rsid w:val="00465E75"/>
    <w:rsid w:val="0047053F"/>
    <w:rsid w:val="004A199C"/>
    <w:rsid w:val="004B25FE"/>
    <w:rsid w:val="004B41BC"/>
    <w:rsid w:val="004B49C1"/>
    <w:rsid w:val="004B66B1"/>
    <w:rsid w:val="004C21AD"/>
    <w:rsid w:val="004C21F5"/>
    <w:rsid w:val="004C7174"/>
    <w:rsid w:val="004D05DB"/>
    <w:rsid w:val="004F7296"/>
    <w:rsid w:val="00502F52"/>
    <w:rsid w:val="0051328B"/>
    <w:rsid w:val="00513D0D"/>
    <w:rsid w:val="0052624B"/>
    <w:rsid w:val="005323AA"/>
    <w:rsid w:val="00541D19"/>
    <w:rsid w:val="0055400F"/>
    <w:rsid w:val="00565BDF"/>
    <w:rsid w:val="0056798C"/>
    <w:rsid w:val="0057673D"/>
    <w:rsid w:val="00582530"/>
    <w:rsid w:val="00590957"/>
    <w:rsid w:val="0059336F"/>
    <w:rsid w:val="00595285"/>
    <w:rsid w:val="005A2C54"/>
    <w:rsid w:val="005A5A4D"/>
    <w:rsid w:val="005B0077"/>
    <w:rsid w:val="005B4036"/>
    <w:rsid w:val="005E60C0"/>
    <w:rsid w:val="005F0F21"/>
    <w:rsid w:val="005F1735"/>
    <w:rsid w:val="005F1FC8"/>
    <w:rsid w:val="005F5BEC"/>
    <w:rsid w:val="005F6713"/>
    <w:rsid w:val="005F7141"/>
    <w:rsid w:val="00611911"/>
    <w:rsid w:val="0062018B"/>
    <w:rsid w:val="006271FC"/>
    <w:rsid w:val="00630374"/>
    <w:rsid w:val="00640ACE"/>
    <w:rsid w:val="00643097"/>
    <w:rsid w:val="00662D25"/>
    <w:rsid w:val="00671771"/>
    <w:rsid w:val="0069444F"/>
    <w:rsid w:val="006C7801"/>
    <w:rsid w:val="006E6F80"/>
    <w:rsid w:val="006F3C71"/>
    <w:rsid w:val="006F5FBA"/>
    <w:rsid w:val="00717DA1"/>
    <w:rsid w:val="00726570"/>
    <w:rsid w:val="00726F49"/>
    <w:rsid w:val="007325DE"/>
    <w:rsid w:val="0073285C"/>
    <w:rsid w:val="00733931"/>
    <w:rsid w:val="007607E7"/>
    <w:rsid w:val="00797354"/>
    <w:rsid w:val="007A062C"/>
    <w:rsid w:val="007A522E"/>
    <w:rsid w:val="007B0F09"/>
    <w:rsid w:val="007B2319"/>
    <w:rsid w:val="007D2621"/>
    <w:rsid w:val="007D5DC2"/>
    <w:rsid w:val="007D6C39"/>
    <w:rsid w:val="008111E1"/>
    <w:rsid w:val="00820F76"/>
    <w:rsid w:val="0084750C"/>
    <w:rsid w:val="00852113"/>
    <w:rsid w:val="0086321C"/>
    <w:rsid w:val="0086365D"/>
    <w:rsid w:val="00865B30"/>
    <w:rsid w:val="00866BD7"/>
    <w:rsid w:val="00874219"/>
    <w:rsid w:val="008902DC"/>
    <w:rsid w:val="00895339"/>
    <w:rsid w:val="00896621"/>
    <w:rsid w:val="00897C04"/>
    <w:rsid w:val="008C4323"/>
    <w:rsid w:val="008C6ED2"/>
    <w:rsid w:val="008D55E7"/>
    <w:rsid w:val="0090207A"/>
    <w:rsid w:val="00913FBF"/>
    <w:rsid w:val="00916532"/>
    <w:rsid w:val="00923C7E"/>
    <w:rsid w:val="00936704"/>
    <w:rsid w:val="009423C9"/>
    <w:rsid w:val="009606BC"/>
    <w:rsid w:val="00967E57"/>
    <w:rsid w:val="00994E59"/>
    <w:rsid w:val="009A6542"/>
    <w:rsid w:val="009D66D2"/>
    <w:rsid w:val="009E7645"/>
    <w:rsid w:val="00A10F7F"/>
    <w:rsid w:val="00A1234E"/>
    <w:rsid w:val="00A124F9"/>
    <w:rsid w:val="00A1433A"/>
    <w:rsid w:val="00A148CE"/>
    <w:rsid w:val="00A2373F"/>
    <w:rsid w:val="00A24465"/>
    <w:rsid w:val="00A24F96"/>
    <w:rsid w:val="00A25695"/>
    <w:rsid w:val="00A278BD"/>
    <w:rsid w:val="00A31E73"/>
    <w:rsid w:val="00A40610"/>
    <w:rsid w:val="00A4220E"/>
    <w:rsid w:val="00A44A63"/>
    <w:rsid w:val="00A60183"/>
    <w:rsid w:val="00A645CD"/>
    <w:rsid w:val="00A64A5B"/>
    <w:rsid w:val="00A72420"/>
    <w:rsid w:val="00A75297"/>
    <w:rsid w:val="00A81C33"/>
    <w:rsid w:val="00AA1C3E"/>
    <w:rsid w:val="00AA497E"/>
    <w:rsid w:val="00AA49A9"/>
    <w:rsid w:val="00AB73B6"/>
    <w:rsid w:val="00AC6A89"/>
    <w:rsid w:val="00AD29A3"/>
    <w:rsid w:val="00AF3C2A"/>
    <w:rsid w:val="00B067EB"/>
    <w:rsid w:val="00B14C37"/>
    <w:rsid w:val="00B361DF"/>
    <w:rsid w:val="00B47672"/>
    <w:rsid w:val="00B5261B"/>
    <w:rsid w:val="00B54440"/>
    <w:rsid w:val="00B554E7"/>
    <w:rsid w:val="00B71E24"/>
    <w:rsid w:val="00B73ABB"/>
    <w:rsid w:val="00B95D8A"/>
    <w:rsid w:val="00BA2BBD"/>
    <w:rsid w:val="00BB6506"/>
    <w:rsid w:val="00BB6643"/>
    <w:rsid w:val="00BC17FA"/>
    <w:rsid w:val="00BC36B2"/>
    <w:rsid w:val="00BD49FB"/>
    <w:rsid w:val="00BD4ED9"/>
    <w:rsid w:val="00BD7232"/>
    <w:rsid w:val="00BE1921"/>
    <w:rsid w:val="00BE4D9D"/>
    <w:rsid w:val="00BF24F5"/>
    <w:rsid w:val="00BF25F6"/>
    <w:rsid w:val="00BF35E8"/>
    <w:rsid w:val="00C035B5"/>
    <w:rsid w:val="00C04582"/>
    <w:rsid w:val="00C21AB6"/>
    <w:rsid w:val="00C3262F"/>
    <w:rsid w:val="00C3329D"/>
    <w:rsid w:val="00C343CC"/>
    <w:rsid w:val="00C37980"/>
    <w:rsid w:val="00C44EF4"/>
    <w:rsid w:val="00C53622"/>
    <w:rsid w:val="00C66E1E"/>
    <w:rsid w:val="00C676BA"/>
    <w:rsid w:val="00C77B67"/>
    <w:rsid w:val="00C81AB4"/>
    <w:rsid w:val="00C82CDF"/>
    <w:rsid w:val="00C84E5F"/>
    <w:rsid w:val="00C85795"/>
    <w:rsid w:val="00C857BF"/>
    <w:rsid w:val="00C86B2B"/>
    <w:rsid w:val="00C878DE"/>
    <w:rsid w:val="00CA2053"/>
    <w:rsid w:val="00CA60EC"/>
    <w:rsid w:val="00CC41DB"/>
    <w:rsid w:val="00CC59AE"/>
    <w:rsid w:val="00CC5E1C"/>
    <w:rsid w:val="00D2102C"/>
    <w:rsid w:val="00D25DBE"/>
    <w:rsid w:val="00D25ED4"/>
    <w:rsid w:val="00D300F1"/>
    <w:rsid w:val="00D36D52"/>
    <w:rsid w:val="00D56DEA"/>
    <w:rsid w:val="00D72DAC"/>
    <w:rsid w:val="00D74109"/>
    <w:rsid w:val="00D753F4"/>
    <w:rsid w:val="00D75ABD"/>
    <w:rsid w:val="00D9481E"/>
    <w:rsid w:val="00D955ED"/>
    <w:rsid w:val="00D97AD9"/>
    <w:rsid w:val="00DD17CC"/>
    <w:rsid w:val="00DD19ED"/>
    <w:rsid w:val="00DE3513"/>
    <w:rsid w:val="00DE4764"/>
    <w:rsid w:val="00DF440D"/>
    <w:rsid w:val="00E11567"/>
    <w:rsid w:val="00E2199A"/>
    <w:rsid w:val="00E274FF"/>
    <w:rsid w:val="00E31C9F"/>
    <w:rsid w:val="00E3310A"/>
    <w:rsid w:val="00E33B9E"/>
    <w:rsid w:val="00E33C1C"/>
    <w:rsid w:val="00E430E9"/>
    <w:rsid w:val="00E56ECD"/>
    <w:rsid w:val="00E95973"/>
    <w:rsid w:val="00EA3C8A"/>
    <w:rsid w:val="00EA5C79"/>
    <w:rsid w:val="00EB382A"/>
    <w:rsid w:val="00EB57F5"/>
    <w:rsid w:val="00EB5BFC"/>
    <w:rsid w:val="00EC01CF"/>
    <w:rsid w:val="00EC2F9D"/>
    <w:rsid w:val="00EC458F"/>
    <w:rsid w:val="00ED2437"/>
    <w:rsid w:val="00ED70B8"/>
    <w:rsid w:val="00EE3803"/>
    <w:rsid w:val="00EF53F1"/>
    <w:rsid w:val="00F01226"/>
    <w:rsid w:val="00F0149B"/>
    <w:rsid w:val="00F07840"/>
    <w:rsid w:val="00F33D8E"/>
    <w:rsid w:val="00F37846"/>
    <w:rsid w:val="00F412F9"/>
    <w:rsid w:val="00F4295D"/>
    <w:rsid w:val="00F80E38"/>
    <w:rsid w:val="00F8646A"/>
    <w:rsid w:val="00F876DE"/>
    <w:rsid w:val="00F95956"/>
    <w:rsid w:val="00F95A9E"/>
    <w:rsid w:val="00FC3A3C"/>
    <w:rsid w:val="00FF0CC9"/>
    <w:rsid w:val="00FF1750"/>
    <w:rsid w:val="00FF721E"/>
    <w:rsid w:val="0D73189B"/>
    <w:rsid w:val="174F5A48"/>
    <w:rsid w:val="17C01FB7"/>
    <w:rsid w:val="226024DF"/>
    <w:rsid w:val="2BA352F2"/>
    <w:rsid w:val="2C3E452C"/>
    <w:rsid w:val="3BC929E0"/>
    <w:rsid w:val="3E6C3925"/>
    <w:rsid w:val="3F107CA1"/>
    <w:rsid w:val="4367294C"/>
    <w:rsid w:val="45915743"/>
    <w:rsid w:val="491C6D9E"/>
    <w:rsid w:val="4D0C76E6"/>
    <w:rsid w:val="4DC707B1"/>
    <w:rsid w:val="57313955"/>
    <w:rsid w:val="5D5D3B0A"/>
    <w:rsid w:val="5DC06253"/>
    <w:rsid w:val="5F190458"/>
    <w:rsid w:val="614D49F5"/>
    <w:rsid w:val="615F14DA"/>
    <w:rsid w:val="63EE7680"/>
    <w:rsid w:val="64F5357A"/>
    <w:rsid w:val="67C664FE"/>
    <w:rsid w:val="6D3E02DA"/>
    <w:rsid w:val="6D4D3E8A"/>
    <w:rsid w:val="70B24C43"/>
    <w:rsid w:val="716378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3">
    <w:name w:val="heading 1"/>
    <w:basedOn w:val="1"/>
    <w:next w:val="1"/>
    <w:link w:val="33"/>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4">
    <w:name w:val="heading 2"/>
    <w:basedOn w:val="1"/>
    <w:next w:val="1"/>
    <w:link w:val="34"/>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5">
    <w:name w:val="heading 3"/>
    <w:basedOn w:val="1"/>
    <w:next w:val="1"/>
    <w:link w:val="35"/>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6">
    <w:name w:val="heading 4"/>
    <w:basedOn w:val="1"/>
    <w:next w:val="1"/>
    <w:link w:val="36"/>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7">
    <w:name w:val="heading 5"/>
    <w:basedOn w:val="1"/>
    <w:next w:val="1"/>
    <w:link w:val="37"/>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8">
    <w:name w:val="heading 6"/>
    <w:basedOn w:val="1"/>
    <w:next w:val="1"/>
    <w:link w:val="38"/>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9">
    <w:name w:val="heading 7"/>
    <w:basedOn w:val="1"/>
    <w:next w:val="1"/>
    <w:link w:val="39"/>
    <w:semiHidden/>
    <w:unhideWhenUsed/>
    <w:qFormat/>
    <w:uiPriority w:val="9"/>
    <w:pPr>
      <w:keepNext/>
      <w:keepLines/>
      <w:spacing w:before="120" w:after="0"/>
      <w:outlineLvl w:val="6"/>
    </w:pPr>
    <w:rPr>
      <w:i/>
      <w:iCs/>
    </w:rPr>
  </w:style>
  <w:style w:type="paragraph" w:styleId="10">
    <w:name w:val="heading 8"/>
    <w:basedOn w:val="1"/>
    <w:next w:val="1"/>
    <w:link w:val="40"/>
    <w:semiHidden/>
    <w:unhideWhenUsed/>
    <w:qFormat/>
    <w:uiPriority w:val="9"/>
    <w:pPr>
      <w:keepNext/>
      <w:keepLines/>
      <w:spacing w:before="120" w:after="0"/>
      <w:outlineLvl w:val="7"/>
    </w:pPr>
    <w:rPr>
      <w:b/>
      <w:bCs/>
    </w:rPr>
  </w:style>
  <w:style w:type="paragraph" w:styleId="11">
    <w:name w:val="heading 9"/>
    <w:basedOn w:val="1"/>
    <w:next w:val="1"/>
    <w:link w:val="41"/>
    <w:semiHidden/>
    <w:unhideWhenUsed/>
    <w:qFormat/>
    <w:uiPriority w:val="9"/>
    <w:pPr>
      <w:keepNext/>
      <w:keepLines/>
      <w:spacing w:before="120" w:after="0"/>
      <w:outlineLvl w:val="8"/>
    </w:pPr>
    <w:rPr>
      <w:i/>
      <w:iCs/>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2"/>
    <w:semiHidden/>
    <w:unhideWhenUsed/>
    <w:qFormat/>
    <w:uiPriority w:val="99"/>
    <w:pPr>
      <w:spacing w:after="120"/>
    </w:pPr>
  </w:style>
  <w:style w:type="paragraph" w:styleId="12">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3">
    <w:name w:val="caption"/>
    <w:basedOn w:val="1"/>
    <w:next w:val="1"/>
    <w:semiHidden/>
    <w:unhideWhenUsed/>
    <w:qFormat/>
    <w:uiPriority w:val="35"/>
    <w:rPr>
      <w:b/>
      <w:bCs/>
      <w:sz w:val="18"/>
      <w:szCs w:val="18"/>
    </w:rPr>
  </w:style>
  <w:style w:type="paragraph" w:styleId="14">
    <w:name w:val="annotation text"/>
    <w:basedOn w:val="1"/>
    <w:semiHidden/>
    <w:unhideWhenUsed/>
    <w:qFormat/>
    <w:uiPriority w:val="99"/>
    <w:pPr>
      <w:jc w:val="left"/>
    </w:pPr>
  </w:style>
  <w:style w:type="paragraph" w:styleId="15">
    <w:name w:val="toc 3"/>
    <w:basedOn w:val="1"/>
    <w:next w:val="1"/>
    <w:unhideWhenUsed/>
    <w:qFormat/>
    <w:uiPriority w:val="39"/>
    <w:pPr>
      <w:spacing w:after="100" w:line="259" w:lineRule="auto"/>
      <w:ind w:left="440"/>
      <w:jc w:val="left"/>
    </w:pPr>
    <w:rPr>
      <w:rFonts w:cs="Times New Roman"/>
    </w:rPr>
  </w:style>
  <w:style w:type="paragraph" w:styleId="16">
    <w:name w:val="Plain Text"/>
    <w:basedOn w:val="1"/>
    <w:link w:val="43"/>
    <w:unhideWhenUsed/>
    <w:qFormat/>
    <w:uiPriority w:val="0"/>
    <w:rPr>
      <w:rFonts w:hAnsi="Courier New" w:cs="Courier New" w:asciiTheme="minorEastAsia"/>
    </w:rPr>
  </w:style>
  <w:style w:type="paragraph" w:styleId="17">
    <w:name w:val="Date"/>
    <w:basedOn w:val="1"/>
    <w:next w:val="1"/>
    <w:qFormat/>
    <w:uiPriority w:val="0"/>
    <w:pPr>
      <w:adjustRightInd w:val="0"/>
      <w:spacing w:line="360" w:lineRule="atLeast"/>
      <w:textAlignment w:val="baseline"/>
    </w:pPr>
    <w:rPr>
      <w:sz w:val="24"/>
      <w:szCs w:val="20"/>
    </w:rPr>
  </w:style>
  <w:style w:type="paragraph" w:styleId="18">
    <w:name w:val="Balloon Text"/>
    <w:basedOn w:val="1"/>
    <w:link w:val="65"/>
    <w:semiHidden/>
    <w:unhideWhenUsed/>
    <w:qFormat/>
    <w:uiPriority w:val="99"/>
    <w:pPr>
      <w:spacing w:after="0" w:line="240" w:lineRule="auto"/>
    </w:pPr>
    <w:rPr>
      <w:sz w:val="18"/>
      <w:szCs w:val="18"/>
    </w:rPr>
  </w:style>
  <w:style w:type="paragraph" w:styleId="19">
    <w:name w:val="footer"/>
    <w:basedOn w:val="1"/>
    <w:link w:val="44"/>
    <w:unhideWhenUsed/>
    <w:qFormat/>
    <w:uiPriority w:val="99"/>
    <w:pPr>
      <w:tabs>
        <w:tab w:val="center" w:pos="4153"/>
        <w:tab w:val="right" w:pos="8306"/>
      </w:tabs>
      <w:snapToGrid w:val="0"/>
      <w:spacing w:line="240" w:lineRule="auto"/>
      <w:jc w:val="left"/>
    </w:pPr>
    <w:rPr>
      <w:sz w:val="18"/>
      <w:szCs w:val="18"/>
    </w:rPr>
  </w:style>
  <w:style w:type="paragraph" w:styleId="20">
    <w:name w:val="header"/>
    <w:basedOn w:val="1"/>
    <w:link w:val="45"/>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1">
    <w:name w:val="toc 1"/>
    <w:basedOn w:val="1"/>
    <w:next w:val="1"/>
    <w:unhideWhenUsed/>
    <w:qFormat/>
    <w:uiPriority w:val="39"/>
    <w:pPr>
      <w:spacing w:after="100" w:line="259" w:lineRule="auto"/>
      <w:jc w:val="left"/>
    </w:pPr>
    <w:rPr>
      <w:rFonts w:cs="Times New Roman"/>
    </w:rPr>
  </w:style>
  <w:style w:type="paragraph" w:styleId="22">
    <w:name w:val="Subtitle"/>
    <w:basedOn w:val="1"/>
    <w:next w:val="1"/>
    <w:link w:val="46"/>
    <w:qFormat/>
    <w:uiPriority w:val="11"/>
    <w:pPr>
      <w:spacing w:after="240"/>
      <w:jc w:val="center"/>
    </w:pPr>
    <w:rPr>
      <w:rFonts w:asciiTheme="majorHAnsi" w:hAnsiTheme="majorHAnsi" w:eastAsiaTheme="majorEastAsia" w:cstheme="majorBidi"/>
      <w:sz w:val="24"/>
      <w:szCs w:val="24"/>
    </w:rPr>
  </w:style>
  <w:style w:type="paragraph" w:styleId="23">
    <w:name w:val="Body Text Indent 3"/>
    <w:basedOn w:val="1"/>
    <w:link w:val="47"/>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4">
    <w:name w:val="toc 2"/>
    <w:basedOn w:val="1"/>
    <w:next w:val="1"/>
    <w:unhideWhenUsed/>
    <w:qFormat/>
    <w:uiPriority w:val="39"/>
    <w:pPr>
      <w:spacing w:after="100" w:line="259" w:lineRule="auto"/>
      <w:ind w:left="220"/>
      <w:jc w:val="left"/>
    </w:pPr>
    <w:rPr>
      <w:rFonts w:cs="Times New Roman"/>
    </w:rPr>
  </w:style>
  <w:style w:type="paragraph" w:styleId="25">
    <w:name w:val="Title"/>
    <w:basedOn w:val="1"/>
    <w:next w:val="1"/>
    <w:link w:val="4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22"/>
    <w:rPr>
      <w:b/>
      <w:bCs/>
      <w:color w:val="auto"/>
    </w:rPr>
  </w:style>
  <w:style w:type="character" w:styleId="30">
    <w:name w:val="Emphasis"/>
    <w:basedOn w:val="28"/>
    <w:qFormat/>
    <w:uiPriority w:val="20"/>
    <w:rPr>
      <w:i/>
      <w:iCs/>
      <w:color w:val="auto"/>
    </w:rPr>
  </w:style>
  <w:style w:type="character" w:styleId="31">
    <w:name w:val="Hyperlink"/>
    <w:basedOn w:val="28"/>
    <w:unhideWhenUsed/>
    <w:qFormat/>
    <w:uiPriority w:val="99"/>
    <w:rPr>
      <w:color w:val="F49100" w:themeColor="hyperlink"/>
      <w:u w:val="single"/>
      <w14:textFill>
        <w14:solidFill>
          <w14:schemeClr w14:val="hlink"/>
        </w14:solidFill>
      </w14:textFill>
    </w:rPr>
  </w:style>
  <w:style w:type="character" w:styleId="32">
    <w:name w:val="annotation reference"/>
    <w:basedOn w:val="28"/>
    <w:semiHidden/>
    <w:unhideWhenUsed/>
    <w:qFormat/>
    <w:uiPriority w:val="99"/>
    <w:rPr>
      <w:sz w:val="21"/>
      <w:szCs w:val="21"/>
    </w:rPr>
  </w:style>
  <w:style w:type="character" w:customStyle="1" w:styleId="33">
    <w:name w:val="标题 1 Char"/>
    <w:basedOn w:val="28"/>
    <w:link w:val="3"/>
    <w:qFormat/>
    <w:uiPriority w:val="9"/>
    <w:rPr>
      <w:rFonts w:asciiTheme="majorHAnsi" w:hAnsiTheme="majorHAnsi" w:eastAsiaTheme="majorEastAsia" w:cstheme="majorBidi"/>
      <w:b/>
      <w:bCs/>
      <w:caps/>
      <w:spacing w:val="4"/>
      <w:sz w:val="28"/>
      <w:szCs w:val="28"/>
    </w:rPr>
  </w:style>
  <w:style w:type="character" w:customStyle="1" w:styleId="34">
    <w:name w:val="标题 2 Char"/>
    <w:basedOn w:val="28"/>
    <w:link w:val="4"/>
    <w:qFormat/>
    <w:uiPriority w:val="9"/>
    <w:rPr>
      <w:rFonts w:asciiTheme="majorHAnsi" w:hAnsiTheme="majorHAnsi" w:eastAsiaTheme="majorEastAsia" w:cstheme="majorBidi"/>
      <w:b/>
      <w:bCs/>
      <w:sz w:val="28"/>
      <w:szCs w:val="28"/>
    </w:rPr>
  </w:style>
  <w:style w:type="character" w:customStyle="1" w:styleId="35">
    <w:name w:val="标题 3 Char"/>
    <w:basedOn w:val="28"/>
    <w:link w:val="5"/>
    <w:qFormat/>
    <w:uiPriority w:val="9"/>
    <w:rPr>
      <w:rFonts w:asciiTheme="majorHAnsi" w:hAnsiTheme="majorHAnsi" w:eastAsiaTheme="majorEastAsia" w:cstheme="majorBidi"/>
      <w:spacing w:val="4"/>
      <w:sz w:val="24"/>
      <w:szCs w:val="24"/>
    </w:rPr>
  </w:style>
  <w:style w:type="character" w:customStyle="1" w:styleId="36">
    <w:name w:val="标题 4 Char"/>
    <w:basedOn w:val="28"/>
    <w:link w:val="6"/>
    <w:semiHidden/>
    <w:qFormat/>
    <w:uiPriority w:val="9"/>
    <w:rPr>
      <w:rFonts w:asciiTheme="majorHAnsi" w:hAnsiTheme="majorHAnsi" w:eastAsiaTheme="majorEastAsia" w:cstheme="majorBidi"/>
      <w:i/>
      <w:iCs/>
      <w:sz w:val="24"/>
      <w:szCs w:val="24"/>
    </w:rPr>
  </w:style>
  <w:style w:type="character" w:customStyle="1" w:styleId="37">
    <w:name w:val="标题 5 Char"/>
    <w:basedOn w:val="28"/>
    <w:link w:val="7"/>
    <w:semiHidden/>
    <w:qFormat/>
    <w:uiPriority w:val="9"/>
    <w:rPr>
      <w:rFonts w:asciiTheme="majorHAnsi" w:hAnsiTheme="majorHAnsi" w:eastAsiaTheme="majorEastAsia" w:cstheme="majorBidi"/>
      <w:b/>
      <w:bCs/>
    </w:rPr>
  </w:style>
  <w:style w:type="character" w:customStyle="1" w:styleId="38">
    <w:name w:val="标题 6 Char"/>
    <w:basedOn w:val="28"/>
    <w:link w:val="8"/>
    <w:semiHidden/>
    <w:qFormat/>
    <w:uiPriority w:val="9"/>
    <w:rPr>
      <w:rFonts w:asciiTheme="majorHAnsi" w:hAnsiTheme="majorHAnsi" w:eastAsiaTheme="majorEastAsia" w:cstheme="majorBidi"/>
      <w:b/>
      <w:bCs/>
      <w:i/>
      <w:iCs/>
    </w:rPr>
  </w:style>
  <w:style w:type="character" w:customStyle="1" w:styleId="39">
    <w:name w:val="标题 7 Char"/>
    <w:basedOn w:val="28"/>
    <w:link w:val="9"/>
    <w:semiHidden/>
    <w:qFormat/>
    <w:uiPriority w:val="9"/>
    <w:rPr>
      <w:i/>
      <w:iCs/>
    </w:rPr>
  </w:style>
  <w:style w:type="character" w:customStyle="1" w:styleId="40">
    <w:name w:val="标题 8 Char"/>
    <w:basedOn w:val="28"/>
    <w:link w:val="10"/>
    <w:semiHidden/>
    <w:qFormat/>
    <w:uiPriority w:val="9"/>
    <w:rPr>
      <w:b/>
      <w:bCs/>
    </w:rPr>
  </w:style>
  <w:style w:type="character" w:customStyle="1" w:styleId="41">
    <w:name w:val="标题 9 Char"/>
    <w:basedOn w:val="28"/>
    <w:link w:val="11"/>
    <w:semiHidden/>
    <w:qFormat/>
    <w:uiPriority w:val="9"/>
    <w:rPr>
      <w:i/>
      <w:iCs/>
    </w:rPr>
  </w:style>
  <w:style w:type="character" w:customStyle="1" w:styleId="42">
    <w:name w:val="正文文本 Char"/>
    <w:basedOn w:val="28"/>
    <w:link w:val="2"/>
    <w:semiHidden/>
    <w:qFormat/>
    <w:uiPriority w:val="99"/>
  </w:style>
  <w:style w:type="character" w:customStyle="1" w:styleId="43">
    <w:name w:val="纯文本 Char1"/>
    <w:basedOn w:val="28"/>
    <w:link w:val="16"/>
    <w:qFormat/>
    <w:uiPriority w:val="0"/>
    <w:rPr>
      <w:rFonts w:hAnsi="Courier New" w:cs="Courier New" w:asciiTheme="minorEastAsia"/>
    </w:rPr>
  </w:style>
  <w:style w:type="character" w:customStyle="1" w:styleId="44">
    <w:name w:val="页脚 Char"/>
    <w:basedOn w:val="28"/>
    <w:link w:val="19"/>
    <w:qFormat/>
    <w:uiPriority w:val="99"/>
    <w:rPr>
      <w:sz w:val="18"/>
      <w:szCs w:val="18"/>
    </w:rPr>
  </w:style>
  <w:style w:type="character" w:customStyle="1" w:styleId="45">
    <w:name w:val="页眉 Char"/>
    <w:basedOn w:val="28"/>
    <w:link w:val="20"/>
    <w:qFormat/>
    <w:uiPriority w:val="99"/>
    <w:rPr>
      <w:sz w:val="18"/>
      <w:szCs w:val="18"/>
    </w:rPr>
  </w:style>
  <w:style w:type="character" w:customStyle="1" w:styleId="46">
    <w:name w:val="副标题 Char"/>
    <w:basedOn w:val="28"/>
    <w:link w:val="22"/>
    <w:qFormat/>
    <w:uiPriority w:val="11"/>
    <w:rPr>
      <w:rFonts w:asciiTheme="majorHAnsi" w:hAnsiTheme="majorHAnsi" w:eastAsiaTheme="majorEastAsia" w:cstheme="majorBidi"/>
      <w:sz w:val="24"/>
      <w:szCs w:val="24"/>
    </w:rPr>
  </w:style>
  <w:style w:type="character" w:customStyle="1" w:styleId="47">
    <w:name w:val="正文文本缩进 3 Char"/>
    <w:basedOn w:val="28"/>
    <w:link w:val="23"/>
    <w:qFormat/>
    <w:uiPriority w:val="0"/>
    <w:rPr>
      <w:rFonts w:ascii="Times New Roman" w:hAnsi="Times New Roman" w:eastAsia="宋体" w:cs="Times New Roman"/>
      <w:kern w:val="2"/>
      <w:sz w:val="16"/>
      <w:szCs w:val="16"/>
    </w:rPr>
  </w:style>
  <w:style w:type="character" w:customStyle="1" w:styleId="48">
    <w:name w:val="标题 Char"/>
    <w:basedOn w:val="28"/>
    <w:link w:val="25"/>
    <w:qFormat/>
    <w:uiPriority w:val="10"/>
    <w:rPr>
      <w:rFonts w:asciiTheme="majorHAnsi" w:hAnsiTheme="majorHAnsi" w:eastAsiaTheme="majorEastAsia" w:cstheme="majorBidi"/>
      <w:b/>
      <w:bCs/>
      <w:spacing w:val="-7"/>
      <w:sz w:val="48"/>
      <w:szCs w:val="48"/>
    </w:rPr>
  </w:style>
  <w:style w:type="paragraph" w:styleId="49">
    <w:name w:val="No Spacing"/>
    <w:link w:val="50"/>
    <w:qFormat/>
    <w:uiPriority w:val="1"/>
    <w:pPr>
      <w:jc w:val="both"/>
    </w:pPr>
    <w:rPr>
      <w:rFonts w:asciiTheme="minorHAnsi" w:hAnsiTheme="minorHAnsi" w:eastAsiaTheme="minorEastAsia" w:cstheme="minorBidi"/>
      <w:sz w:val="22"/>
      <w:szCs w:val="22"/>
      <w:lang w:val="en-US" w:eastAsia="zh-CN" w:bidi="ar-SA"/>
    </w:rPr>
  </w:style>
  <w:style w:type="character" w:customStyle="1" w:styleId="50">
    <w:name w:val="无间隔 Char"/>
    <w:basedOn w:val="28"/>
    <w:link w:val="49"/>
    <w:qFormat/>
    <w:uiPriority w:val="1"/>
  </w:style>
  <w:style w:type="paragraph" w:styleId="51">
    <w:name w:val="Quote"/>
    <w:basedOn w:val="1"/>
    <w:next w:val="1"/>
    <w:link w:val="5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52">
    <w:name w:val="引用 Char"/>
    <w:basedOn w:val="28"/>
    <w:link w:val="51"/>
    <w:qFormat/>
    <w:uiPriority w:val="29"/>
    <w:rPr>
      <w:rFonts w:asciiTheme="majorHAnsi" w:hAnsiTheme="majorHAnsi" w:eastAsiaTheme="majorEastAsia" w:cstheme="majorBidi"/>
      <w:i/>
      <w:iCs/>
      <w:sz w:val="24"/>
      <w:szCs w:val="24"/>
    </w:rPr>
  </w:style>
  <w:style w:type="paragraph" w:styleId="53">
    <w:name w:val="Intense Quote"/>
    <w:basedOn w:val="1"/>
    <w:next w:val="1"/>
    <w:link w:val="5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54">
    <w:name w:val="明显引用 Char"/>
    <w:basedOn w:val="28"/>
    <w:link w:val="53"/>
    <w:qFormat/>
    <w:uiPriority w:val="30"/>
    <w:rPr>
      <w:rFonts w:asciiTheme="majorHAnsi" w:hAnsiTheme="majorHAnsi" w:eastAsiaTheme="majorEastAsia" w:cstheme="majorBidi"/>
      <w:sz w:val="26"/>
      <w:szCs w:val="26"/>
    </w:rPr>
  </w:style>
  <w:style w:type="character" w:customStyle="1" w:styleId="55">
    <w:name w:val="不明显强调1"/>
    <w:basedOn w:val="28"/>
    <w:qFormat/>
    <w:uiPriority w:val="19"/>
    <w:rPr>
      <w:i/>
      <w:iCs/>
      <w:color w:val="auto"/>
    </w:rPr>
  </w:style>
  <w:style w:type="character" w:customStyle="1" w:styleId="56">
    <w:name w:val="明显强调1"/>
    <w:basedOn w:val="28"/>
    <w:qFormat/>
    <w:uiPriority w:val="21"/>
    <w:rPr>
      <w:b/>
      <w:bCs/>
      <w:i/>
      <w:iCs/>
      <w:color w:val="auto"/>
    </w:rPr>
  </w:style>
  <w:style w:type="character" w:customStyle="1" w:styleId="57">
    <w:name w:val="不明显参考1"/>
    <w:basedOn w:val="28"/>
    <w:qFormat/>
    <w:uiPriority w:val="31"/>
    <w:rPr>
      <w:smallCaps/>
      <w:color w:val="auto"/>
      <w:u w:val="single" w:color="7E7E7E" w:themeColor="text1" w:themeTint="80"/>
    </w:rPr>
  </w:style>
  <w:style w:type="character" w:customStyle="1" w:styleId="58">
    <w:name w:val="明显参考1"/>
    <w:basedOn w:val="28"/>
    <w:qFormat/>
    <w:uiPriority w:val="32"/>
    <w:rPr>
      <w:b/>
      <w:bCs/>
      <w:smallCaps/>
      <w:color w:val="auto"/>
      <w:u w:val="single"/>
    </w:rPr>
  </w:style>
  <w:style w:type="character" w:customStyle="1" w:styleId="59">
    <w:name w:val="书籍标题1"/>
    <w:basedOn w:val="28"/>
    <w:qFormat/>
    <w:uiPriority w:val="33"/>
    <w:rPr>
      <w:b/>
      <w:bCs/>
      <w:smallCaps/>
      <w:color w:val="auto"/>
    </w:rPr>
  </w:style>
  <w:style w:type="paragraph" w:customStyle="1" w:styleId="60">
    <w:name w:val="TOC 标题1"/>
    <w:basedOn w:val="3"/>
    <w:next w:val="1"/>
    <w:unhideWhenUsed/>
    <w:qFormat/>
    <w:uiPriority w:val="39"/>
    <w:pPr>
      <w:outlineLvl w:val="9"/>
    </w:pPr>
  </w:style>
  <w:style w:type="paragraph" w:customStyle="1" w:styleId="6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62">
    <w:name w:val="List Paragraph"/>
    <w:basedOn w:val="1"/>
    <w:qFormat/>
    <w:uiPriority w:val="34"/>
    <w:pPr>
      <w:ind w:firstLine="420" w:firstLineChars="200"/>
    </w:pPr>
  </w:style>
  <w:style w:type="paragraph" w:customStyle="1" w:styleId="63">
    <w:name w:val="样式3"/>
    <w:basedOn w:val="16"/>
    <w:qFormat/>
    <w:uiPriority w:val="0"/>
    <w:pPr>
      <w:widowControl w:val="0"/>
      <w:spacing w:after="0" w:line="0" w:lineRule="atLeast"/>
      <w:outlineLvl w:val="0"/>
    </w:pPr>
    <w:rPr>
      <w:rFonts w:ascii="宋体" w:eastAsia="宋体" w:cs="Times New Roman"/>
      <w:kern w:val="2"/>
      <w:sz w:val="28"/>
      <w:szCs w:val="20"/>
    </w:rPr>
  </w:style>
  <w:style w:type="character" w:customStyle="1" w:styleId="64">
    <w:name w:val="纯文本 Char"/>
    <w:qFormat/>
    <w:uiPriority w:val="0"/>
    <w:rPr>
      <w:rFonts w:ascii="宋体" w:hAnsi="Courier New" w:eastAsia="宋体"/>
      <w:kern w:val="2"/>
      <w:sz w:val="21"/>
      <w:lang w:val="en-US" w:eastAsia="zh-CN" w:bidi="ar-SA"/>
    </w:rPr>
  </w:style>
  <w:style w:type="character" w:customStyle="1" w:styleId="65">
    <w:name w:val="批注框文本 Char"/>
    <w:basedOn w:val="28"/>
    <w:link w:val="18"/>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2.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0C1D1A-B47A-40C2-A377-144C57056EB8}">
  <ds:schemaRefs/>
</ds:datastoreItem>
</file>

<file path=docProps/app.xml><?xml version="1.0" encoding="utf-8"?>
<Properties xmlns="http://schemas.openxmlformats.org/officeDocument/2006/extended-properties" xmlns:vt="http://schemas.openxmlformats.org/officeDocument/2006/docPropsVTypes">
  <Template>Normal</Template>
  <Pages>12</Pages>
  <Words>685</Words>
  <Characters>3905</Characters>
  <Lines>32</Lines>
  <Paragraphs>9</Paragraphs>
  <TotalTime>51</TotalTime>
  <ScaleCrop>false</ScaleCrop>
  <LinksUpToDate>false</LinksUpToDate>
  <CharactersWithSpaces>4581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2021-07-12T10:38:00Z</dcterms:created>
  <dc:creator>树亮 门</dc:creator>
  <cp:lastModifiedBy>刘轩辰</cp:lastModifiedBy>
  <cp:lastPrinted>2020-07-28T09:28:00Z</cp:lastPrinted>
  <dcterms:modified xsi:type="dcterms:W3CDTF">2021-08-18T07:44:58Z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FE205DDF6AD642F6BEA9AEB37E099E87</vt:lpwstr>
  </property>
</Properties>
</file>