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1B52E" w14:textId="7D7C2012" w:rsidR="007062DB" w:rsidRDefault="000C73EF" w:rsidP="007062DB">
      <w:pPr>
        <w:jc w:val="center"/>
        <w:rPr>
          <w:rFonts w:ascii="仿宋" w:eastAsia="仿宋" w:hAnsi="仿宋"/>
          <w:b/>
          <w:sz w:val="36"/>
          <w:szCs w:val="36"/>
        </w:rPr>
      </w:pPr>
      <w:r w:rsidRPr="000C73EF">
        <w:rPr>
          <w:rFonts w:ascii="Century Gothic" w:eastAsia="宋体" w:hAnsi="Century Gothic" w:cs="Times New Roman"/>
          <w:noProof/>
          <w:sz w:val="20"/>
          <w:szCs w:val="20"/>
        </w:rPr>
        <w:drawing>
          <wp:anchor distT="0" distB="0" distL="114300" distR="114300" simplePos="0" relativeHeight="251659264" behindDoc="0" locked="0" layoutInCell="1" allowOverlap="1" wp14:anchorId="61DB9CE9" wp14:editId="633D7B33">
            <wp:simplePos x="0" y="0"/>
            <wp:positionH relativeFrom="margin">
              <wp:align>right</wp:align>
            </wp:positionH>
            <wp:positionV relativeFrom="paragraph">
              <wp:posOffset>113665</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D11D96" w:rsidRPr="000C73EF">
        <w:rPr>
          <w:rFonts w:ascii="仿宋" w:eastAsia="仿宋" w:hAnsi="仿宋" w:hint="eastAsia"/>
          <w:b/>
          <w:sz w:val="36"/>
          <w:szCs w:val="36"/>
        </w:rPr>
        <w:t>重庆外语外事学院</w:t>
      </w:r>
      <w:bookmarkStart w:id="0" w:name="_Hlk38472698"/>
      <w:r w:rsidR="00414AE5" w:rsidRPr="000C73EF">
        <w:rPr>
          <w:rFonts w:ascii="仿宋" w:eastAsia="仿宋" w:hAnsi="仿宋" w:hint="eastAsia"/>
          <w:b/>
          <w:sz w:val="36"/>
          <w:szCs w:val="36"/>
        </w:rPr>
        <w:t>关于</w:t>
      </w:r>
      <w:bookmarkEnd w:id="0"/>
      <w:r w:rsidR="007062DB" w:rsidRPr="007062DB">
        <w:rPr>
          <w:rFonts w:ascii="仿宋" w:eastAsia="仿宋" w:hAnsi="仿宋" w:hint="eastAsia"/>
          <w:b/>
          <w:sz w:val="36"/>
          <w:szCs w:val="36"/>
        </w:rPr>
        <w:t>2022年渝北、綦江</w:t>
      </w:r>
      <w:r w:rsidR="00E77103">
        <w:rPr>
          <w:rFonts w:ascii="仿宋" w:eastAsia="仿宋" w:hAnsi="仿宋" w:hint="eastAsia"/>
          <w:b/>
          <w:sz w:val="36"/>
          <w:szCs w:val="36"/>
        </w:rPr>
        <w:t>校区</w:t>
      </w:r>
      <w:r w:rsidR="007062DB" w:rsidRPr="007062DB">
        <w:rPr>
          <w:rFonts w:ascii="仿宋" w:eastAsia="仿宋" w:hAnsi="仿宋" w:hint="eastAsia"/>
          <w:b/>
          <w:sz w:val="36"/>
          <w:szCs w:val="36"/>
        </w:rPr>
        <w:t>高低压配电房供配电维保服务项目</w:t>
      </w:r>
    </w:p>
    <w:p w14:paraId="0C83A0DC" w14:textId="03CC99B7" w:rsidR="0077437D" w:rsidRDefault="00414AE5" w:rsidP="007062DB">
      <w:pPr>
        <w:jc w:val="center"/>
        <w:rPr>
          <w:rFonts w:ascii="仿宋" w:eastAsia="仿宋" w:hAnsi="仿宋"/>
          <w:b/>
          <w:sz w:val="72"/>
          <w:szCs w:val="72"/>
        </w:rPr>
      </w:pPr>
      <w:r>
        <w:rPr>
          <w:rFonts w:ascii="仿宋" w:eastAsia="仿宋" w:hAnsi="仿宋" w:hint="eastAsia"/>
          <w:b/>
          <w:sz w:val="72"/>
          <w:szCs w:val="72"/>
        </w:rPr>
        <w:t>公</w:t>
      </w:r>
    </w:p>
    <w:p w14:paraId="30BEE1F4"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开</w:t>
      </w:r>
    </w:p>
    <w:p w14:paraId="25EF12CD"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询</w:t>
      </w:r>
    </w:p>
    <w:p w14:paraId="5FB10F0C"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价</w:t>
      </w:r>
    </w:p>
    <w:p w14:paraId="269B31A0"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邀</w:t>
      </w:r>
    </w:p>
    <w:p w14:paraId="2ACBA10A"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请</w:t>
      </w:r>
    </w:p>
    <w:p w14:paraId="60EDD545"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函</w:t>
      </w:r>
    </w:p>
    <w:p w14:paraId="716EBCAA" w14:textId="77777777" w:rsidR="00E2711D" w:rsidRDefault="00E2711D" w:rsidP="000C73EF">
      <w:pPr>
        <w:spacing w:after="0" w:line="500" w:lineRule="exact"/>
        <w:ind w:firstLineChars="300" w:firstLine="843"/>
        <w:rPr>
          <w:rFonts w:ascii="仿宋" w:eastAsia="仿宋" w:hAnsi="仿宋"/>
          <w:b/>
          <w:sz w:val="28"/>
          <w:szCs w:val="28"/>
        </w:rPr>
      </w:pPr>
    </w:p>
    <w:p w14:paraId="14B1AAB9" w14:textId="2FFEAD69" w:rsidR="00935734" w:rsidRDefault="00414AE5" w:rsidP="00E77103">
      <w:pPr>
        <w:spacing w:after="0" w:line="500" w:lineRule="exact"/>
        <w:rPr>
          <w:rFonts w:ascii="仿宋" w:eastAsia="仿宋" w:hAnsi="仿宋"/>
          <w:b/>
          <w:sz w:val="28"/>
          <w:szCs w:val="28"/>
        </w:rPr>
      </w:pPr>
      <w:r w:rsidRPr="000C73EF">
        <w:rPr>
          <w:rFonts w:ascii="仿宋" w:eastAsia="仿宋" w:hAnsi="仿宋" w:hint="eastAsia"/>
          <w:b/>
          <w:sz w:val="28"/>
          <w:szCs w:val="28"/>
        </w:rPr>
        <w:t>项目编号：</w:t>
      </w:r>
      <w:r w:rsidR="00D11D96" w:rsidRPr="000C73EF">
        <w:rPr>
          <w:rFonts w:ascii="仿宋" w:eastAsia="仿宋" w:hAnsi="仿宋"/>
          <w:b/>
          <w:sz w:val="28"/>
          <w:szCs w:val="28"/>
        </w:rPr>
        <w:t>IFS-202205</w:t>
      </w:r>
      <w:bookmarkStart w:id="1" w:name="_Toc160880485"/>
      <w:bookmarkStart w:id="2" w:name="_Toc169332792"/>
      <w:bookmarkStart w:id="3" w:name="_Toc160880118"/>
      <w:r w:rsidR="007062DB">
        <w:rPr>
          <w:rFonts w:ascii="仿宋" w:eastAsia="仿宋" w:hAnsi="仿宋"/>
          <w:b/>
          <w:sz w:val="28"/>
          <w:szCs w:val="28"/>
        </w:rPr>
        <w:t>7</w:t>
      </w:r>
    </w:p>
    <w:p w14:paraId="4756F0B8" w14:textId="485E4019" w:rsidR="0077437D" w:rsidRPr="00935734" w:rsidRDefault="00414AE5" w:rsidP="00E77103">
      <w:pPr>
        <w:spacing w:after="0" w:line="500" w:lineRule="exact"/>
        <w:rPr>
          <w:rFonts w:ascii="仿宋" w:eastAsia="仿宋" w:hAnsi="仿宋"/>
          <w:b/>
          <w:color w:val="FF0000"/>
          <w:sz w:val="28"/>
          <w:szCs w:val="28"/>
        </w:rPr>
        <w:sectPr w:rsidR="0077437D" w:rsidRPr="00935734">
          <w:headerReference w:type="default" r:id="rId10"/>
          <w:footerReference w:type="default" r:id="rId11"/>
          <w:pgSz w:w="11906" w:h="16838"/>
          <w:pgMar w:top="1440" w:right="1416" w:bottom="1440" w:left="1134" w:header="851" w:footer="227" w:gutter="0"/>
          <w:cols w:space="425"/>
          <w:titlePg/>
          <w:docGrid w:type="lines" w:linePitch="312"/>
        </w:sectPr>
      </w:pPr>
      <w:r w:rsidRPr="000C73EF">
        <w:rPr>
          <w:rFonts w:ascii="仿宋" w:eastAsia="仿宋" w:hAnsi="仿宋" w:hint="eastAsia"/>
          <w:b/>
          <w:sz w:val="28"/>
          <w:szCs w:val="28"/>
        </w:rPr>
        <w:t>项目名称</w:t>
      </w:r>
      <w:bookmarkEnd w:id="1"/>
      <w:bookmarkEnd w:id="2"/>
      <w:bookmarkEnd w:id="3"/>
      <w:r w:rsidRPr="000C73EF">
        <w:rPr>
          <w:rFonts w:ascii="仿宋" w:eastAsia="仿宋" w:hAnsi="仿宋" w:hint="eastAsia"/>
          <w:b/>
          <w:sz w:val="28"/>
          <w:szCs w:val="28"/>
        </w:rPr>
        <w:t>：</w:t>
      </w:r>
      <w:bookmarkStart w:id="4" w:name="_Toc223146565"/>
      <w:bookmarkStart w:id="5" w:name="_Toc255974963"/>
      <w:bookmarkStart w:id="6" w:name="_Toc258401210"/>
      <w:bookmarkStart w:id="7" w:name="_Toc212526081"/>
      <w:bookmarkStart w:id="8" w:name="_Toc169332794"/>
      <w:bookmarkStart w:id="9" w:name="_Toc259692600"/>
      <w:bookmarkStart w:id="10" w:name="_Toc212456146"/>
      <w:bookmarkStart w:id="11" w:name="_Toc177985424"/>
      <w:bookmarkStart w:id="12" w:name="_Toc227058483"/>
      <w:bookmarkStart w:id="13" w:name="_Toc160880487"/>
      <w:bookmarkStart w:id="14" w:name="_Toc217891359"/>
      <w:bookmarkStart w:id="15" w:name="_Toc211937196"/>
      <w:bookmarkStart w:id="16" w:name="_Toc169332904"/>
      <w:bookmarkStart w:id="17" w:name="_Toc212454753"/>
      <w:bookmarkStart w:id="18" w:name="_Toc216241307"/>
      <w:bookmarkStart w:id="19" w:name="_Toc235437942"/>
      <w:bookmarkStart w:id="20" w:name="_Toc259692693"/>
      <w:bookmarkStart w:id="21" w:name="_Toc225669277"/>
      <w:bookmarkStart w:id="22" w:name="_Toc207014580"/>
      <w:bookmarkStart w:id="23" w:name="_Toc251613780"/>
      <w:bookmarkStart w:id="24" w:name="_Toc235438227"/>
      <w:bookmarkStart w:id="25" w:name="_Toc170798743"/>
      <w:bookmarkStart w:id="26" w:name="_Toc235438297"/>
      <w:bookmarkStart w:id="27" w:name="_Toc249325665"/>
      <w:bookmarkStart w:id="28" w:name="_Toc251586187"/>
      <w:bookmarkStart w:id="29" w:name="_Toc253066567"/>
      <w:bookmarkStart w:id="30" w:name="_Toc254790852"/>
      <w:bookmarkStart w:id="31" w:name="_Toc219800200"/>
      <w:bookmarkStart w:id="32" w:name="_Toc212530253"/>
      <w:bookmarkStart w:id="33" w:name="_Toc259520819"/>
      <w:bookmarkStart w:id="34" w:name="_Toc267060162"/>
      <w:bookmarkStart w:id="35" w:name="_Toc267059161"/>
      <w:bookmarkStart w:id="36" w:name="_Toc267060407"/>
      <w:bookmarkStart w:id="37" w:name="_Toc266868624"/>
      <w:bookmarkStart w:id="38" w:name="_Toc267059633"/>
      <w:bookmarkStart w:id="39" w:name="_Toc266868924"/>
      <w:bookmarkStart w:id="40" w:name="_Toc267059899"/>
      <w:bookmarkStart w:id="41" w:name="_Toc236021402"/>
      <w:bookmarkStart w:id="42" w:name="_Toc267059786"/>
      <w:bookmarkStart w:id="43" w:name="_Toc267059519"/>
      <w:bookmarkStart w:id="44" w:name="_Toc273178686"/>
      <w:bookmarkStart w:id="45" w:name="_Toc267059010"/>
      <w:bookmarkStart w:id="46" w:name="_Toc266870861"/>
      <w:bookmarkStart w:id="47" w:name="_Toc267060022"/>
      <w:bookmarkStart w:id="48" w:name="_Toc266870386"/>
      <w:r w:rsidR="00935734" w:rsidRPr="00935734">
        <w:rPr>
          <w:rFonts w:ascii="仿宋" w:eastAsia="仿宋" w:hAnsi="仿宋" w:hint="eastAsia"/>
          <w:b/>
          <w:sz w:val="28"/>
          <w:szCs w:val="28"/>
        </w:rPr>
        <w:t>2022年</w:t>
      </w:r>
      <w:r w:rsidR="007062DB">
        <w:rPr>
          <w:rFonts w:ascii="仿宋" w:eastAsia="仿宋" w:hAnsi="仿宋" w:hint="eastAsia"/>
          <w:b/>
          <w:sz w:val="28"/>
          <w:szCs w:val="28"/>
        </w:rPr>
        <w:t>渝北、綦江</w:t>
      </w:r>
      <w:r w:rsidR="00E77103">
        <w:rPr>
          <w:rFonts w:ascii="仿宋" w:eastAsia="仿宋" w:hAnsi="仿宋" w:hint="eastAsia"/>
          <w:b/>
          <w:sz w:val="28"/>
          <w:szCs w:val="28"/>
        </w:rPr>
        <w:t>校区</w:t>
      </w:r>
      <w:r w:rsidR="00935734" w:rsidRPr="00935734">
        <w:rPr>
          <w:rFonts w:ascii="仿宋" w:eastAsia="仿宋" w:hAnsi="仿宋" w:hint="eastAsia"/>
          <w:b/>
          <w:sz w:val="28"/>
          <w:szCs w:val="28"/>
        </w:rPr>
        <w:t>高低压配电房供配电维保服务项目</w:t>
      </w:r>
    </w:p>
    <w:p w14:paraId="676CB3D1" w14:textId="77777777" w:rsidR="00D11D96" w:rsidRDefault="00D11D96" w:rsidP="00D11D96">
      <w:pPr>
        <w:pStyle w:val="Default"/>
        <w:spacing w:line="360" w:lineRule="auto"/>
        <w:jc w:val="center"/>
        <w:outlineLvl w:val="0"/>
        <w:rPr>
          <w:rFonts w:ascii="Times New Roman" w:eastAsia="仿宋"/>
          <w:b/>
          <w:color w:val="000000" w:themeColor="text1"/>
          <w:sz w:val="44"/>
          <w:szCs w:val="44"/>
        </w:rPr>
      </w:pPr>
      <w:bookmarkStart w:id="49" w:name="_Hlk1084031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eastAsia="仿宋" w:hint="eastAsia"/>
          <w:b/>
          <w:color w:val="000000" w:themeColor="text1"/>
          <w:sz w:val="44"/>
          <w:szCs w:val="44"/>
        </w:rPr>
        <w:lastRenderedPageBreak/>
        <w:t>一、</w:t>
      </w:r>
      <w:r w:rsidRPr="008009EC">
        <w:rPr>
          <w:rFonts w:ascii="Times New Roman" w:eastAsia="仿宋" w:hint="eastAsia"/>
          <w:b/>
          <w:color w:val="000000" w:themeColor="text1"/>
          <w:sz w:val="44"/>
          <w:szCs w:val="44"/>
        </w:rPr>
        <w:t>公开询价函</w:t>
      </w:r>
    </w:p>
    <w:p w14:paraId="156847A0" w14:textId="384D7FBA" w:rsidR="00D11D96" w:rsidRPr="008009EC" w:rsidRDefault="00D11D96" w:rsidP="00D11D96">
      <w:pPr>
        <w:spacing w:after="0" w:line="50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重庆外语外事学院始建于</w:t>
      </w:r>
      <w:r w:rsidRPr="008009EC">
        <w:rPr>
          <w:rFonts w:ascii="Times New Roman" w:eastAsia="仿宋" w:hAnsi="Times New Roman"/>
          <w:color w:val="000000" w:themeColor="text1"/>
          <w:sz w:val="24"/>
          <w:szCs w:val="24"/>
        </w:rPr>
        <w:t>2001</w:t>
      </w:r>
      <w:r w:rsidRPr="008009EC">
        <w:rPr>
          <w:rFonts w:ascii="Times New Roman" w:eastAsia="仿宋" w:hAnsi="Times New Roman"/>
          <w:color w:val="000000" w:themeColor="text1"/>
          <w:sz w:val="24"/>
          <w:szCs w:val="24"/>
        </w:rPr>
        <w:t>年，是纳入国家普通高等教育招生计划、具有学士学位授予权的全日制普通本科高等学校。学校占地面积</w:t>
      </w:r>
      <w:r w:rsidRPr="008009EC">
        <w:rPr>
          <w:rFonts w:ascii="Times New Roman" w:eastAsia="仿宋" w:hAnsi="Times New Roman"/>
          <w:color w:val="000000" w:themeColor="text1"/>
          <w:sz w:val="24"/>
          <w:szCs w:val="24"/>
        </w:rPr>
        <w:t>100</w:t>
      </w:r>
      <w:r w:rsidRPr="008009EC">
        <w:rPr>
          <w:rFonts w:ascii="Times New Roman" w:eastAsia="仿宋" w:hAnsi="Times New Roman"/>
          <w:color w:val="000000" w:themeColor="text1"/>
          <w:sz w:val="24"/>
          <w:szCs w:val="24"/>
        </w:rPr>
        <w:t>公顷，学生规模</w:t>
      </w:r>
      <w:r w:rsidRPr="008009EC">
        <w:rPr>
          <w:rFonts w:ascii="Times New Roman" w:eastAsia="仿宋" w:hAnsi="Times New Roman"/>
          <w:color w:val="000000" w:themeColor="text1"/>
          <w:sz w:val="24"/>
          <w:szCs w:val="24"/>
        </w:rPr>
        <w:t>1.8</w:t>
      </w:r>
      <w:r w:rsidRPr="008009EC">
        <w:rPr>
          <w:rFonts w:ascii="Times New Roman" w:eastAsia="仿宋" w:hAnsi="Times New Roman"/>
          <w:color w:val="000000" w:themeColor="text1"/>
          <w:sz w:val="24"/>
          <w:szCs w:val="24"/>
        </w:rPr>
        <w:t>万余人。根据需要，对</w:t>
      </w:r>
      <w:r w:rsidR="007062DB" w:rsidRPr="007062DB">
        <w:rPr>
          <w:rFonts w:ascii="Times New Roman" w:eastAsia="仿宋" w:hAnsi="Times New Roman" w:hint="eastAsia"/>
          <w:color w:val="000000" w:themeColor="text1"/>
          <w:sz w:val="24"/>
          <w:szCs w:val="24"/>
        </w:rPr>
        <w:t>2022</w:t>
      </w:r>
      <w:r w:rsidR="007062DB" w:rsidRPr="007062DB">
        <w:rPr>
          <w:rFonts w:ascii="Times New Roman" w:eastAsia="仿宋" w:hAnsi="Times New Roman" w:hint="eastAsia"/>
          <w:color w:val="000000" w:themeColor="text1"/>
          <w:sz w:val="24"/>
          <w:szCs w:val="24"/>
        </w:rPr>
        <w:t>年渝北、綦江</w:t>
      </w:r>
      <w:r w:rsidR="00E77103">
        <w:rPr>
          <w:rFonts w:ascii="Times New Roman" w:eastAsia="仿宋" w:hAnsi="Times New Roman" w:hint="eastAsia"/>
          <w:color w:val="000000" w:themeColor="text1"/>
          <w:sz w:val="24"/>
          <w:szCs w:val="24"/>
        </w:rPr>
        <w:t>校区</w:t>
      </w:r>
      <w:r w:rsidR="007062DB" w:rsidRPr="007062DB">
        <w:rPr>
          <w:rFonts w:ascii="Times New Roman" w:eastAsia="仿宋" w:hAnsi="Times New Roman" w:hint="eastAsia"/>
          <w:color w:val="000000" w:themeColor="text1"/>
          <w:sz w:val="24"/>
          <w:szCs w:val="24"/>
        </w:rPr>
        <w:t>高低压配电房供配电维保服务项目</w:t>
      </w:r>
      <w:r w:rsidRPr="008009EC">
        <w:rPr>
          <w:rFonts w:ascii="Times New Roman" w:eastAsia="仿宋" w:hAnsi="Times New Roman"/>
          <w:color w:val="000000" w:themeColor="text1"/>
          <w:sz w:val="24"/>
          <w:szCs w:val="24"/>
        </w:rPr>
        <w:t>进行公开询价，欢迎国内合格参与人参与。</w:t>
      </w:r>
    </w:p>
    <w:p w14:paraId="08E047BF" w14:textId="77777777" w:rsidR="0077437D" w:rsidRPr="00D11D96" w:rsidRDefault="00414AE5" w:rsidP="000C73EF">
      <w:pPr>
        <w:spacing w:after="0" w:line="460" w:lineRule="exact"/>
        <w:jc w:val="left"/>
        <w:rPr>
          <w:rFonts w:ascii="仿宋" w:eastAsia="仿宋" w:hAnsi="仿宋"/>
          <w:b/>
          <w:bCs/>
          <w:color w:val="000000"/>
          <w:sz w:val="24"/>
          <w:szCs w:val="24"/>
        </w:rPr>
      </w:pPr>
      <w:r w:rsidRPr="00D11D96">
        <w:rPr>
          <w:rFonts w:ascii="仿宋" w:eastAsia="仿宋" w:hAnsi="仿宋" w:hint="eastAsia"/>
          <w:b/>
          <w:bCs/>
          <w:color w:val="000000"/>
          <w:sz w:val="24"/>
          <w:szCs w:val="24"/>
        </w:rPr>
        <w:t>一、项目说明</w:t>
      </w:r>
    </w:p>
    <w:p w14:paraId="1F2D0D4E" w14:textId="7975D5D2"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项目编号：</w:t>
      </w:r>
      <w:r w:rsidR="00D11D96" w:rsidRPr="00D11D96">
        <w:rPr>
          <w:rFonts w:ascii="仿宋" w:eastAsia="仿宋" w:hAnsi="仿宋"/>
          <w:sz w:val="24"/>
          <w:szCs w:val="24"/>
        </w:rPr>
        <w:t>IFS-202205</w:t>
      </w:r>
      <w:r w:rsidR="007062DB">
        <w:rPr>
          <w:rFonts w:ascii="仿宋" w:eastAsia="仿宋" w:hAnsi="仿宋"/>
          <w:sz w:val="24"/>
          <w:szCs w:val="24"/>
        </w:rPr>
        <w:t>7</w:t>
      </w:r>
    </w:p>
    <w:p w14:paraId="797C99CB" w14:textId="56743809" w:rsidR="007062DB" w:rsidRDefault="00414AE5" w:rsidP="007062DB">
      <w:pPr>
        <w:widowControl w:val="0"/>
        <w:numPr>
          <w:ilvl w:val="0"/>
          <w:numId w:val="1"/>
        </w:numPr>
        <w:tabs>
          <w:tab w:val="left" w:pos="839"/>
          <w:tab w:val="left" w:pos="1469"/>
        </w:tabs>
        <w:spacing w:after="0" w:line="460" w:lineRule="exact"/>
        <w:rPr>
          <w:rFonts w:ascii="仿宋" w:eastAsia="仿宋" w:hAnsi="仿宋"/>
          <w:sz w:val="24"/>
          <w:szCs w:val="24"/>
        </w:rPr>
      </w:pPr>
      <w:r w:rsidRPr="007062DB">
        <w:rPr>
          <w:rFonts w:ascii="仿宋" w:eastAsia="仿宋" w:hAnsi="仿宋" w:hint="eastAsia"/>
          <w:sz w:val="24"/>
          <w:szCs w:val="24"/>
        </w:rPr>
        <w:t>项目名称：</w:t>
      </w:r>
      <w:r w:rsidR="007062DB" w:rsidRPr="007062DB">
        <w:rPr>
          <w:rFonts w:ascii="仿宋" w:eastAsia="仿宋" w:hAnsi="仿宋" w:hint="eastAsia"/>
          <w:sz w:val="24"/>
          <w:szCs w:val="24"/>
        </w:rPr>
        <w:t>2022年渝北、綦江</w:t>
      </w:r>
      <w:r w:rsidR="00E77103">
        <w:rPr>
          <w:rFonts w:ascii="仿宋" w:eastAsia="仿宋" w:hAnsi="仿宋" w:hint="eastAsia"/>
          <w:sz w:val="24"/>
          <w:szCs w:val="24"/>
        </w:rPr>
        <w:t>校区</w:t>
      </w:r>
      <w:r w:rsidR="007062DB" w:rsidRPr="007062DB">
        <w:rPr>
          <w:rFonts w:ascii="仿宋" w:eastAsia="仿宋" w:hAnsi="仿宋" w:hint="eastAsia"/>
          <w:sz w:val="24"/>
          <w:szCs w:val="24"/>
        </w:rPr>
        <w:t>高低压配电房供配电维保服务项目</w:t>
      </w:r>
    </w:p>
    <w:p w14:paraId="0566BE90" w14:textId="423EACEB" w:rsidR="0077437D" w:rsidRPr="007062DB" w:rsidRDefault="00414AE5" w:rsidP="007062DB">
      <w:pPr>
        <w:widowControl w:val="0"/>
        <w:numPr>
          <w:ilvl w:val="0"/>
          <w:numId w:val="1"/>
        </w:numPr>
        <w:tabs>
          <w:tab w:val="left" w:pos="839"/>
          <w:tab w:val="left" w:pos="1469"/>
        </w:tabs>
        <w:spacing w:after="0" w:line="460" w:lineRule="exact"/>
        <w:rPr>
          <w:rFonts w:ascii="仿宋" w:eastAsia="仿宋" w:hAnsi="仿宋"/>
          <w:sz w:val="24"/>
          <w:szCs w:val="24"/>
        </w:rPr>
      </w:pPr>
      <w:r w:rsidRPr="007062DB">
        <w:rPr>
          <w:rFonts w:ascii="仿宋" w:eastAsia="仿宋" w:hAnsi="仿宋" w:hint="eastAsia"/>
          <w:sz w:val="24"/>
          <w:szCs w:val="24"/>
        </w:rPr>
        <w:t>数量及主要技术要求:详见《公开询价项目介绍》。</w:t>
      </w:r>
    </w:p>
    <w:p w14:paraId="51A93C1B" w14:textId="77777777"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参与人资格标准：</w:t>
      </w:r>
    </w:p>
    <w:p w14:paraId="3F67F99A" w14:textId="77777777" w:rsidR="007062DB" w:rsidRDefault="007062DB" w:rsidP="000C73EF">
      <w:pPr>
        <w:pStyle w:val="afe"/>
        <w:widowControl w:val="0"/>
        <w:numPr>
          <w:ilvl w:val="0"/>
          <w:numId w:val="10"/>
        </w:numPr>
        <w:spacing w:after="0" w:line="460" w:lineRule="exact"/>
        <w:ind w:firstLineChars="0"/>
        <w:rPr>
          <w:rFonts w:ascii="仿宋" w:eastAsia="仿宋" w:hAnsi="仿宋"/>
          <w:sz w:val="24"/>
          <w:szCs w:val="24"/>
        </w:rPr>
      </w:pPr>
      <w:r w:rsidRPr="007062DB">
        <w:rPr>
          <w:rFonts w:ascii="仿宋" w:eastAsia="仿宋" w:hAnsi="仿宋" w:hint="eastAsia"/>
          <w:sz w:val="24"/>
          <w:szCs w:val="24"/>
        </w:rPr>
        <w:t>参与人应具备独立法人资格，具有电力工程施工总承包叁级以上（含叁级）资质或输变电工程专业承包叁级以上（含叁级）资质</w:t>
      </w:r>
      <w:r>
        <w:rPr>
          <w:rFonts w:ascii="仿宋" w:eastAsia="仿宋" w:hAnsi="仿宋" w:hint="eastAsia"/>
          <w:sz w:val="24"/>
          <w:szCs w:val="24"/>
        </w:rPr>
        <w:t>。</w:t>
      </w:r>
    </w:p>
    <w:p w14:paraId="44FD2447" w14:textId="5CB8FA52" w:rsidR="0077437D" w:rsidRPr="000C73EF" w:rsidRDefault="00414AE5" w:rsidP="000C73EF">
      <w:pPr>
        <w:pStyle w:val="afe"/>
        <w:widowControl w:val="0"/>
        <w:numPr>
          <w:ilvl w:val="0"/>
          <w:numId w:val="10"/>
        </w:numPr>
        <w:spacing w:after="0" w:line="460" w:lineRule="exact"/>
        <w:ind w:firstLineChars="0"/>
        <w:rPr>
          <w:rFonts w:ascii="仿宋" w:eastAsia="仿宋" w:hAnsi="仿宋"/>
          <w:sz w:val="24"/>
          <w:szCs w:val="24"/>
        </w:rPr>
      </w:pPr>
      <w:r w:rsidRPr="000C73EF">
        <w:rPr>
          <w:rFonts w:ascii="仿宋" w:eastAsia="仿宋" w:hAnsi="仿宋" w:hint="eastAsia"/>
          <w:sz w:val="24"/>
          <w:szCs w:val="24"/>
        </w:rPr>
        <w:t>参与人应在重庆市范围有固定售后服务机构，具备相应的服务能力。</w:t>
      </w:r>
    </w:p>
    <w:p w14:paraId="58B551CF" w14:textId="77777777" w:rsid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（3）参与人应遵守中国的有关法律、法规和规章的规定。</w:t>
      </w:r>
    </w:p>
    <w:p w14:paraId="5BD28B87" w14:textId="7AC8ABC3" w:rsidR="0077437D" w:rsidRP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（4）</w:t>
      </w:r>
      <w:r w:rsidR="00D11D96" w:rsidRPr="00D11D96">
        <w:rPr>
          <w:rFonts w:ascii="Times New Roman" w:eastAsia="仿宋" w:hAnsi="Times New Roman" w:hint="eastAsia"/>
          <w:color w:val="000000" w:themeColor="text1"/>
          <w:sz w:val="24"/>
          <w:szCs w:val="24"/>
        </w:rPr>
        <w:t>参与人自</w:t>
      </w:r>
      <w:r w:rsidR="00D11D96" w:rsidRPr="00D11D96">
        <w:rPr>
          <w:rFonts w:ascii="Times New Roman" w:eastAsia="仿宋" w:hAnsi="Times New Roman" w:hint="eastAsia"/>
          <w:color w:val="000000" w:themeColor="text1"/>
          <w:sz w:val="24"/>
          <w:szCs w:val="24"/>
        </w:rPr>
        <w:t>2</w:t>
      </w:r>
      <w:r w:rsidR="00D11D96" w:rsidRPr="00D11D96">
        <w:rPr>
          <w:rFonts w:ascii="Times New Roman" w:eastAsia="仿宋" w:hAnsi="Times New Roman"/>
          <w:color w:val="000000" w:themeColor="text1"/>
          <w:sz w:val="24"/>
          <w:szCs w:val="24"/>
        </w:rPr>
        <w:t>019</w:t>
      </w:r>
      <w:r w:rsidR="00D11D96" w:rsidRPr="00D11D96">
        <w:rPr>
          <w:rFonts w:ascii="Times New Roman" w:eastAsia="仿宋" w:hAnsi="Times New Roman" w:hint="eastAsia"/>
          <w:color w:val="000000" w:themeColor="text1"/>
          <w:sz w:val="24"/>
          <w:szCs w:val="24"/>
        </w:rPr>
        <w:t>年</w:t>
      </w:r>
      <w:r w:rsidR="00D11D96" w:rsidRPr="00D11D96">
        <w:rPr>
          <w:rFonts w:ascii="Times New Roman" w:eastAsia="仿宋" w:hAnsi="Times New Roman" w:hint="eastAsia"/>
          <w:color w:val="000000" w:themeColor="text1"/>
          <w:sz w:val="24"/>
          <w:szCs w:val="24"/>
        </w:rPr>
        <w:t>1</w:t>
      </w:r>
      <w:r w:rsidR="00D11D96" w:rsidRPr="00D11D96">
        <w:rPr>
          <w:rFonts w:ascii="Times New Roman" w:eastAsia="仿宋" w:hAnsi="Times New Roman" w:hint="eastAsia"/>
          <w:color w:val="000000" w:themeColor="text1"/>
          <w:sz w:val="24"/>
          <w:szCs w:val="24"/>
        </w:rPr>
        <w:t>月</w:t>
      </w:r>
      <w:r w:rsidR="00D11D96" w:rsidRPr="00D11D96">
        <w:rPr>
          <w:rFonts w:ascii="Times New Roman" w:eastAsia="仿宋" w:hAnsi="Times New Roman" w:hint="eastAsia"/>
          <w:color w:val="000000" w:themeColor="text1"/>
          <w:sz w:val="24"/>
          <w:szCs w:val="24"/>
        </w:rPr>
        <w:t>1</w:t>
      </w:r>
      <w:r w:rsidR="00D11D96" w:rsidRPr="00D11D96">
        <w:rPr>
          <w:rFonts w:ascii="Times New Roman" w:eastAsia="仿宋" w:hAnsi="Times New Roman" w:hint="eastAsia"/>
          <w:color w:val="000000" w:themeColor="text1"/>
          <w:sz w:val="24"/>
          <w:szCs w:val="24"/>
        </w:rPr>
        <w:t>日起具有</w:t>
      </w:r>
      <w:r w:rsidR="00D11D96" w:rsidRPr="00D11D96">
        <w:rPr>
          <w:rFonts w:ascii="Times New Roman" w:eastAsia="仿宋" w:hAnsi="Times New Roman" w:hint="eastAsia"/>
          <w:color w:val="000000" w:themeColor="text1"/>
          <w:sz w:val="24"/>
          <w:szCs w:val="24"/>
        </w:rPr>
        <w:t>3</w:t>
      </w:r>
      <w:r w:rsidR="00D11D96" w:rsidRPr="00D11D96">
        <w:rPr>
          <w:rFonts w:ascii="Times New Roman" w:eastAsia="仿宋" w:hAnsi="Times New Roman" w:hint="eastAsia"/>
          <w:color w:val="000000" w:themeColor="text1"/>
          <w:sz w:val="24"/>
          <w:szCs w:val="24"/>
        </w:rPr>
        <w:t>个及以上（含</w:t>
      </w:r>
      <w:r w:rsidR="00D11D96" w:rsidRPr="00D11D96">
        <w:rPr>
          <w:rFonts w:ascii="Times New Roman" w:eastAsia="仿宋" w:hAnsi="Times New Roman" w:hint="eastAsia"/>
          <w:color w:val="000000" w:themeColor="text1"/>
          <w:sz w:val="24"/>
          <w:szCs w:val="24"/>
        </w:rPr>
        <w:t>3</w:t>
      </w:r>
      <w:r w:rsidR="00D11D96" w:rsidRPr="00D11D96">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105276C0" w14:textId="77777777" w:rsid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（5）参与单位具有良好的商业信誉和健全的财务会计制度；</w:t>
      </w:r>
    </w:p>
    <w:p w14:paraId="2ADE1A32" w14:textId="62FC9E51" w:rsidR="00D11D96" w:rsidRP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（6）</w:t>
      </w:r>
      <w:r w:rsidR="00D11D96" w:rsidRPr="00D11D96">
        <w:rPr>
          <w:rFonts w:ascii="Times New Roman" w:eastAsia="仿宋" w:hAnsi="Times New Roman" w:hint="eastAsia"/>
          <w:color w:val="000000" w:themeColor="text1"/>
          <w:sz w:val="24"/>
          <w:szCs w:val="24"/>
        </w:rPr>
        <w:t>参与人应提供下列资格证明文件，否则其响应文件将被拒绝。</w:t>
      </w:r>
    </w:p>
    <w:p w14:paraId="259FC9C8" w14:textId="77777777" w:rsidR="00D11D96" w:rsidRPr="00D11D96" w:rsidRDefault="00D11D96" w:rsidP="00D11D96">
      <w:pPr>
        <w:spacing w:after="0" w:line="500" w:lineRule="exact"/>
        <w:ind w:firstLineChars="200" w:firstLine="480"/>
        <w:rPr>
          <w:rFonts w:ascii="Times New Roman" w:eastAsia="仿宋" w:hAnsi="Times New Roman"/>
          <w:color w:val="000000" w:themeColor="text1"/>
          <w:sz w:val="24"/>
          <w:szCs w:val="24"/>
        </w:rPr>
      </w:pPr>
      <w:r w:rsidRPr="00D11D96">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7E0CBA6B" w14:textId="77777777" w:rsidR="00D11D96" w:rsidRPr="00D11D96" w:rsidRDefault="00D11D96" w:rsidP="00D11D96">
      <w:pPr>
        <w:spacing w:after="0" w:line="500" w:lineRule="exact"/>
        <w:ind w:firstLineChars="200" w:firstLine="480"/>
        <w:rPr>
          <w:rFonts w:ascii="Times New Roman" w:eastAsia="仿宋" w:hAnsi="Times New Roman"/>
          <w:color w:val="000000" w:themeColor="text1"/>
          <w:sz w:val="24"/>
          <w:szCs w:val="24"/>
        </w:rPr>
      </w:pPr>
      <w:r w:rsidRPr="00D11D96">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6B09C584" w14:textId="77777777"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报价响应文件递交方式：</w:t>
      </w:r>
      <w:r w:rsidRPr="00D11D96">
        <w:rPr>
          <w:rFonts w:ascii="仿宋" w:eastAsia="仿宋" w:hAnsi="仿宋" w:hint="eastAsia"/>
          <w:b/>
          <w:bCs/>
          <w:sz w:val="24"/>
          <w:szCs w:val="24"/>
        </w:rPr>
        <w:t>密封报价并使用现场报送或邮寄报送</w:t>
      </w:r>
      <w:r w:rsidRPr="00D11D96">
        <w:rPr>
          <w:rFonts w:ascii="仿宋" w:eastAsia="仿宋" w:hAnsi="仿宋" w:hint="eastAsia"/>
          <w:sz w:val="24"/>
          <w:szCs w:val="24"/>
        </w:rPr>
        <w:t>。</w:t>
      </w:r>
    </w:p>
    <w:p w14:paraId="58434C77" w14:textId="75A88BAC" w:rsidR="00D11D96" w:rsidRDefault="00414AE5" w:rsidP="00D11D96">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报价响应文件递交截止时间：202</w:t>
      </w:r>
      <w:r w:rsidR="00D11D96" w:rsidRPr="00D11D96">
        <w:rPr>
          <w:rFonts w:ascii="仿宋" w:eastAsia="仿宋" w:hAnsi="仿宋"/>
          <w:sz w:val="24"/>
          <w:szCs w:val="24"/>
        </w:rPr>
        <w:t>2</w:t>
      </w:r>
      <w:r w:rsidRPr="00D11D96">
        <w:rPr>
          <w:rFonts w:ascii="仿宋" w:eastAsia="仿宋" w:hAnsi="仿宋" w:hint="eastAsia"/>
          <w:sz w:val="24"/>
          <w:szCs w:val="24"/>
        </w:rPr>
        <w:t>年</w:t>
      </w:r>
      <w:r w:rsidR="00D11D96" w:rsidRPr="00D11D96">
        <w:rPr>
          <w:rFonts w:ascii="仿宋" w:eastAsia="仿宋" w:hAnsi="仿宋"/>
          <w:sz w:val="24"/>
          <w:szCs w:val="24"/>
        </w:rPr>
        <w:t>07</w:t>
      </w:r>
      <w:r w:rsidRPr="00D11D96">
        <w:rPr>
          <w:rFonts w:ascii="仿宋" w:eastAsia="仿宋" w:hAnsi="仿宋" w:hint="eastAsia"/>
          <w:sz w:val="24"/>
          <w:szCs w:val="24"/>
        </w:rPr>
        <w:t>月2</w:t>
      </w:r>
      <w:r w:rsidR="00982980">
        <w:rPr>
          <w:rFonts w:ascii="仿宋" w:eastAsia="仿宋" w:hAnsi="仿宋"/>
          <w:sz w:val="24"/>
          <w:szCs w:val="24"/>
        </w:rPr>
        <w:t>5</w:t>
      </w:r>
      <w:r w:rsidRPr="00D11D96">
        <w:rPr>
          <w:rFonts w:ascii="仿宋" w:eastAsia="仿宋" w:hAnsi="仿宋" w:hint="eastAsia"/>
          <w:sz w:val="24"/>
          <w:szCs w:val="24"/>
        </w:rPr>
        <w:t>日下午16:00前</w:t>
      </w:r>
      <w:r w:rsidR="00D11D96" w:rsidRPr="008009EC">
        <w:rPr>
          <w:rFonts w:ascii="Times New Roman" w:eastAsia="仿宋" w:hAnsi="Times New Roman" w:hint="eastAsia"/>
          <w:color w:val="000000" w:themeColor="text1"/>
          <w:sz w:val="24"/>
          <w:szCs w:val="24"/>
          <w:shd w:val="clear" w:color="auto" w:fill="FFFFFF"/>
        </w:rPr>
        <w:t>（以参与人快递寄出时间为准，邮寄时应提前告知）。</w:t>
      </w:r>
      <w:bookmarkStart w:id="50" w:name="_GoBack"/>
      <w:bookmarkEnd w:id="50"/>
    </w:p>
    <w:p w14:paraId="5764A77F" w14:textId="4B7A9EF5" w:rsidR="000C73EF" w:rsidRPr="000C73EF" w:rsidRDefault="00414AE5" w:rsidP="000C73EF">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报价响应文件递交地点：</w:t>
      </w:r>
      <w:bookmarkStart w:id="51" w:name="_Hlk67753493"/>
      <w:r w:rsidR="00D11D96" w:rsidRPr="00D11D96">
        <w:rPr>
          <w:rFonts w:ascii="Times New Roman" w:eastAsia="仿宋" w:hAnsi="Times New Roman" w:hint="eastAsia"/>
          <w:color w:val="000000" w:themeColor="text1"/>
          <w:sz w:val="24"/>
          <w:szCs w:val="24"/>
        </w:rPr>
        <w:t>重庆市渝北区龙石路</w:t>
      </w:r>
      <w:r w:rsidR="00D11D96" w:rsidRPr="00D11D96">
        <w:rPr>
          <w:rFonts w:ascii="Times New Roman" w:eastAsia="仿宋" w:hAnsi="Times New Roman" w:hint="eastAsia"/>
          <w:color w:val="000000" w:themeColor="text1"/>
          <w:sz w:val="24"/>
          <w:szCs w:val="24"/>
        </w:rPr>
        <w:t>1</w:t>
      </w:r>
      <w:r w:rsidR="00D11D96" w:rsidRPr="00D11D96">
        <w:rPr>
          <w:rFonts w:ascii="Times New Roman" w:eastAsia="仿宋" w:hAnsi="Times New Roman"/>
          <w:color w:val="000000" w:themeColor="text1"/>
          <w:sz w:val="24"/>
          <w:szCs w:val="24"/>
        </w:rPr>
        <w:t>8</w:t>
      </w:r>
      <w:r w:rsidR="00D11D96" w:rsidRPr="00D11D96">
        <w:rPr>
          <w:rFonts w:ascii="Times New Roman" w:eastAsia="仿宋" w:hAnsi="Times New Roman" w:hint="eastAsia"/>
          <w:color w:val="000000" w:themeColor="text1"/>
          <w:sz w:val="24"/>
          <w:szCs w:val="24"/>
        </w:rPr>
        <w:t>号办公楼</w:t>
      </w:r>
      <w:r w:rsidR="00D11D96" w:rsidRPr="00D11D96">
        <w:rPr>
          <w:rFonts w:ascii="Times New Roman" w:eastAsia="仿宋" w:hAnsi="Times New Roman" w:hint="eastAsia"/>
          <w:color w:val="000000" w:themeColor="text1"/>
          <w:sz w:val="24"/>
          <w:szCs w:val="24"/>
        </w:rPr>
        <w:t>5</w:t>
      </w:r>
      <w:r w:rsidR="00D11D96" w:rsidRPr="00D11D96">
        <w:rPr>
          <w:rFonts w:ascii="Times New Roman" w:eastAsia="仿宋" w:hAnsi="Times New Roman" w:hint="eastAsia"/>
          <w:color w:val="000000" w:themeColor="text1"/>
          <w:sz w:val="24"/>
          <w:szCs w:val="24"/>
        </w:rPr>
        <w:t>楼</w:t>
      </w:r>
      <w:r w:rsidR="00D11D96" w:rsidRPr="00D11D96">
        <w:rPr>
          <w:rFonts w:ascii="Times New Roman" w:eastAsia="仿宋" w:hAnsi="Times New Roman" w:hint="eastAsia"/>
          <w:color w:val="000000" w:themeColor="text1"/>
          <w:sz w:val="24"/>
          <w:szCs w:val="24"/>
        </w:rPr>
        <w:t>5</w:t>
      </w:r>
      <w:r w:rsidR="00D11D96" w:rsidRPr="00D11D96">
        <w:rPr>
          <w:rFonts w:ascii="Times New Roman" w:eastAsia="仿宋" w:hAnsi="Times New Roman"/>
          <w:color w:val="000000" w:themeColor="text1"/>
          <w:sz w:val="24"/>
          <w:szCs w:val="24"/>
        </w:rPr>
        <w:t>11</w:t>
      </w:r>
      <w:r w:rsidR="00D11D96" w:rsidRPr="00D11D96">
        <w:rPr>
          <w:rFonts w:ascii="Times New Roman" w:eastAsia="仿宋" w:hAnsi="Times New Roman" w:hint="eastAsia"/>
          <w:color w:val="000000" w:themeColor="text1"/>
          <w:sz w:val="24"/>
          <w:szCs w:val="24"/>
        </w:rPr>
        <w:t>室</w:t>
      </w:r>
    </w:p>
    <w:p w14:paraId="3A310574" w14:textId="76AC11BA" w:rsidR="000C73EF" w:rsidRPr="000C73EF" w:rsidRDefault="000C73EF" w:rsidP="000C73EF">
      <w:pPr>
        <w:pStyle w:val="afe"/>
        <w:spacing w:after="0" w:line="500" w:lineRule="exact"/>
        <w:ind w:left="425" w:firstLineChars="0" w:firstLine="0"/>
        <w:rPr>
          <w:rFonts w:ascii="Times New Roman" w:eastAsia="仿宋" w:hAnsi="Times New Roman"/>
          <w:color w:val="000000" w:themeColor="text1"/>
          <w:sz w:val="24"/>
          <w:szCs w:val="24"/>
        </w:rPr>
      </w:pPr>
      <w:r w:rsidRPr="008F3FA5">
        <w:rPr>
          <w:rFonts w:ascii="Times New Roman" w:eastAsia="仿宋" w:hAnsi="Times New Roman" w:hint="eastAsia"/>
          <w:color w:val="000000" w:themeColor="text1"/>
          <w:sz w:val="24"/>
          <w:szCs w:val="24"/>
        </w:rPr>
        <w:t>联系人：马跃；</w:t>
      </w:r>
      <w:r w:rsidRPr="008F3FA5">
        <w:rPr>
          <w:rFonts w:ascii="Times New Roman" w:eastAsia="仿宋" w:hAnsi="Times New Roman" w:hint="eastAsia"/>
          <w:color w:val="000000" w:themeColor="text1"/>
          <w:sz w:val="24"/>
          <w:szCs w:val="24"/>
        </w:rPr>
        <w:t xml:space="preserve"> </w:t>
      </w:r>
      <w:r w:rsidRPr="008F3FA5">
        <w:rPr>
          <w:rFonts w:ascii="Times New Roman" w:eastAsia="仿宋" w:hAnsi="Times New Roman"/>
          <w:color w:val="000000" w:themeColor="text1"/>
          <w:sz w:val="24"/>
          <w:szCs w:val="24"/>
        </w:rPr>
        <w:t xml:space="preserve">   </w:t>
      </w:r>
      <w:r w:rsidRPr="008F3FA5">
        <w:rPr>
          <w:rFonts w:ascii="Times New Roman" w:eastAsia="仿宋" w:hAnsi="Times New Roman" w:hint="eastAsia"/>
          <w:color w:val="000000" w:themeColor="text1"/>
          <w:sz w:val="24"/>
          <w:szCs w:val="24"/>
        </w:rPr>
        <w:t>联系电话：</w:t>
      </w:r>
      <w:r w:rsidRPr="008F3FA5">
        <w:rPr>
          <w:rFonts w:ascii="Times New Roman" w:eastAsia="仿宋" w:hAnsi="Times New Roman"/>
          <w:color w:val="000000" w:themeColor="text1"/>
          <w:sz w:val="24"/>
          <w:szCs w:val="24"/>
        </w:rPr>
        <w:t>15170245690</w:t>
      </w:r>
    </w:p>
    <w:p w14:paraId="32E2502C" w14:textId="35674F94" w:rsidR="000C73EF" w:rsidRPr="000C73EF" w:rsidRDefault="000C73EF" w:rsidP="000C73EF">
      <w:pPr>
        <w:widowControl w:val="0"/>
        <w:numPr>
          <w:ilvl w:val="0"/>
          <w:numId w:val="1"/>
        </w:numPr>
        <w:tabs>
          <w:tab w:val="left" w:pos="839"/>
          <w:tab w:val="left" w:pos="1469"/>
        </w:tabs>
        <w:spacing w:after="0" w:line="460" w:lineRule="exact"/>
        <w:rPr>
          <w:rFonts w:ascii="仿宋" w:eastAsia="仿宋" w:hAnsi="仿宋"/>
          <w:sz w:val="24"/>
          <w:szCs w:val="24"/>
        </w:rPr>
      </w:pPr>
      <w:r w:rsidRPr="000C73EF">
        <w:rPr>
          <w:rFonts w:ascii="Times New Roman" w:eastAsia="仿宋" w:hAnsi="Times New Roman" w:hint="eastAsia"/>
          <w:color w:val="000000" w:themeColor="text1"/>
          <w:sz w:val="24"/>
          <w:szCs w:val="24"/>
        </w:rPr>
        <w:t>本项目需参与人进行现场踏勘，进行现场踏勘人员需至少提前</w:t>
      </w:r>
      <w:r w:rsidRPr="000C73EF">
        <w:rPr>
          <w:rFonts w:ascii="Times New Roman" w:eastAsia="仿宋" w:hAnsi="Times New Roman" w:hint="eastAsia"/>
          <w:color w:val="000000" w:themeColor="text1"/>
          <w:sz w:val="24"/>
          <w:szCs w:val="24"/>
        </w:rPr>
        <w:t>1</w:t>
      </w:r>
      <w:r w:rsidRPr="000C73EF">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w:t>
      </w:r>
      <w:r w:rsidRPr="000C73EF">
        <w:rPr>
          <w:rFonts w:ascii="Times New Roman" w:eastAsia="仿宋" w:hAnsi="Times New Roman" w:hint="eastAsia"/>
          <w:color w:val="000000" w:themeColor="text1"/>
          <w:sz w:val="24"/>
          <w:szCs w:val="24"/>
        </w:rPr>
        <w:lastRenderedPageBreak/>
        <w:t>在踏勘现场中所发生的人员伤亡和财产损失。未对现场踏勘的视为对现场充分了解，且对所投响应文件负责。</w:t>
      </w:r>
    </w:p>
    <w:p w14:paraId="2F2A6414" w14:textId="1ACF541A"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踏勘地点：重庆市渝北区龙石路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号渝北校区</w:t>
      </w:r>
    </w:p>
    <w:p w14:paraId="5EF74CD8" w14:textId="43BFCC97"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sidRPr="000C73EF">
        <w:rPr>
          <w:rFonts w:ascii="Times New Roman" w:eastAsia="仿宋" w:hAnsi="Times New Roman" w:hint="eastAsia"/>
          <w:color w:val="000000" w:themeColor="text1"/>
          <w:sz w:val="24"/>
          <w:szCs w:val="24"/>
        </w:rPr>
        <w:t>重庆市綦江区文龙街道学府路</w:t>
      </w:r>
      <w:r w:rsidRPr="000C73EF">
        <w:rPr>
          <w:rFonts w:ascii="Times New Roman" w:eastAsia="仿宋" w:hAnsi="Times New Roman" w:hint="eastAsia"/>
          <w:color w:val="000000" w:themeColor="text1"/>
          <w:sz w:val="24"/>
          <w:szCs w:val="24"/>
        </w:rPr>
        <w:t>1</w:t>
      </w:r>
      <w:r w:rsidRPr="000C73EF">
        <w:rPr>
          <w:rFonts w:ascii="Times New Roman" w:eastAsia="仿宋" w:hAnsi="Times New Roman" w:hint="eastAsia"/>
          <w:color w:val="000000" w:themeColor="text1"/>
          <w:sz w:val="24"/>
          <w:szCs w:val="24"/>
        </w:rPr>
        <w:t>号</w:t>
      </w:r>
      <w:r>
        <w:rPr>
          <w:rFonts w:ascii="Times New Roman" w:eastAsia="仿宋" w:hAnsi="Times New Roman" w:hint="eastAsia"/>
          <w:color w:val="000000" w:themeColor="text1"/>
          <w:sz w:val="24"/>
          <w:szCs w:val="24"/>
        </w:rPr>
        <w:t>綦江校区</w:t>
      </w:r>
    </w:p>
    <w:p w14:paraId="084E20AC" w14:textId="77777777"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Pr>
          <w:rFonts w:ascii="Times New Roman" w:eastAsia="仿宋" w:hAnsi="Times New Roman"/>
          <w:color w:val="000000" w:themeColor="text1"/>
          <w:sz w:val="24"/>
          <w:szCs w:val="24"/>
        </w:rPr>
        <w:t>20</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38480BF3" w14:textId="77777777"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3EFF3C39" w14:textId="0863063D"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踏勘联系人：渝北校区</w:t>
      </w:r>
      <w:r w:rsidR="00E2711D">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周克贵</w:t>
      </w: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电话：</w:t>
      </w:r>
      <w:r w:rsidRPr="000C73EF">
        <w:rPr>
          <w:rFonts w:ascii="Times New Roman" w:eastAsia="仿宋" w:hAnsi="Times New Roman"/>
          <w:color w:val="000000" w:themeColor="text1"/>
          <w:sz w:val="24"/>
          <w:szCs w:val="24"/>
        </w:rPr>
        <w:t>13368306863</w:t>
      </w:r>
    </w:p>
    <w:p w14:paraId="731EBE4C" w14:textId="130DFBA8"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綦江校区</w:t>
      </w:r>
      <w:r w:rsidR="00E2711D">
        <w:rPr>
          <w:rFonts w:ascii="Times New Roman" w:eastAsia="仿宋" w:hAnsi="Times New Roman" w:hint="eastAsia"/>
          <w:color w:val="000000" w:themeColor="text1"/>
          <w:sz w:val="24"/>
          <w:szCs w:val="24"/>
        </w:rPr>
        <w:t xml:space="preserve"> </w:t>
      </w:r>
      <w:r>
        <w:rPr>
          <w:rFonts w:ascii="Times New Roman" w:eastAsia="仿宋" w:hAnsi="Times New Roman" w:hint="eastAsia"/>
          <w:color w:val="000000" w:themeColor="text1"/>
          <w:sz w:val="24"/>
          <w:szCs w:val="24"/>
        </w:rPr>
        <w:t>刘</w:t>
      </w:r>
      <w:r w:rsidR="00E2711D">
        <w:rPr>
          <w:rFonts w:ascii="Times New Roman" w:eastAsia="仿宋" w:hAnsi="Times New Roman" w:hint="eastAsia"/>
          <w:color w:val="000000" w:themeColor="text1"/>
          <w:sz w:val="24"/>
          <w:szCs w:val="24"/>
        </w:rPr>
        <w:t xml:space="preserve"> </w:t>
      </w:r>
      <w:r w:rsidR="00E2711D">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真</w:t>
      </w: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电话：</w:t>
      </w:r>
      <w:r w:rsidRPr="000C73EF">
        <w:rPr>
          <w:rFonts w:ascii="Times New Roman" w:eastAsia="仿宋" w:hAnsi="Times New Roman"/>
          <w:color w:val="000000" w:themeColor="text1"/>
          <w:sz w:val="24"/>
          <w:szCs w:val="24"/>
        </w:rPr>
        <w:t>18623006978</w:t>
      </w:r>
    </w:p>
    <w:p w14:paraId="2C078008" w14:textId="77777777" w:rsidR="00D11D96" w:rsidRDefault="00D11D96" w:rsidP="00D11D96">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Times New Roman" w:eastAsia="仿宋" w:hAnsi="Times New Roman" w:hint="eastAsia"/>
          <w:color w:val="000000" w:themeColor="text1"/>
          <w:sz w:val="24"/>
          <w:szCs w:val="24"/>
        </w:rPr>
        <w:t>参加本项目的参与人如对</w:t>
      </w:r>
      <w:r w:rsidRPr="00D11D96">
        <w:rPr>
          <w:rFonts w:ascii="Times New Roman" w:eastAsia="仿宋" w:hAnsi="Times New Roman" w:hint="eastAsia"/>
          <w:b/>
          <w:bCs/>
          <w:color w:val="000000" w:themeColor="text1"/>
          <w:sz w:val="24"/>
          <w:szCs w:val="24"/>
        </w:rPr>
        <w:t>公开询价邀请函列示内容存有疑问的</w:t>
      </w:r>
      <w:r w:rsidRPr="00D11D96">
        <w:rPr>
          <w:rFonts w:ascii="Times New Roman" w:eastAsia="仿宋" w:hAnsi="Times New Roman" w:hint="eastAsia"/>
          <w:color w:val="000000" w:themeColor="text1"/>
          <w:sz w:val="24"/>
          <w:szCs w:val="24"/>
        </w:rPr>
        <w:t>，请在报价响应文件递交截止之日前，将问题以书面形式（有效签署的原件并加盖公章）提交至学校业务对接人，联系人：马跃，电话：</w:t>
      </w:r>
      <w:r w:rsidRPr="00D11D96">
        <w:rPr>
          <w:rFonts w:ascii="Times New Roman" w:eastAsia="仿宋" w:hAnsi="Times New Roman"/>
          <w:color w:val="000000" w:themeColor="text1"/>
          <w:sz w:val="24"/>
          <w:szCs w:val="24"/>
        </w:rPr>
        <w:t>15170245690</w:t>
      </w:r>
      <w:r w:rsidRPr="00D11D96">
        <w:rPr>
          <w:rFonts w:ascii="Times New Roman" w:eastAsia="仿宋" w:hAnsi="Times New Roman" w:hint="eastAsia"/>
          <w:color w:val="000000" w:themeColor="text1"/>
          <w:sz w:val="24"/>
          <w:szCs w:val="24"/>
        </w:rPr>
        <w:t>。采购人不对超时提交及未加盖公章的质疑文件进行回复。</w:t>
      </w:r>
      <w:bookmarkStart w:id="52" w:name="_Hlk97917519"/>
    </w:p>
    <w:p w14:paraId="1C798D94" w14:textId="0FE70069" w:rsidR="00D11D96" w:rsidRPr="00D11D96" w:rsidRDefault="00D11D96" w:rsidP="00D11D96">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Times New Roman" w:eastAsia="仿宋" w:hAnsi="Times New Roman" w:hint="eastAsia"/>
          <w:color w:val="000000" w:themeColor="text1"/>
          <w:sz w:val="24"/>
          <w:szCs w:val="24"/>
        </w:rPr>
        <w:t>本项目最终成交结果会在中教集团后勤贤知平台“中标信息公示”板块公示，网址：</w:t>
      </w:r>
      <w:hyperlink r:id="rId12" w:history="1">
        <w:r w:rsidRPr="00D11D96">
          <w:rPr>
            <w:rStyle w:val="aff"/>
            <w:rFonts w:ascii="Times New Roman" w:eastAsia="仿宋" w:hAnsi="Times New Roman" w:hint="eastAsia"/>
            <w:color w:val="000000" w:themeColor="text1"/>
            <w:sz w:val="24"/>
            <w:szCs w:val="24"/>
          </w:rPr>
          <w:t>www.ceghqxz.com</w:t>
        </w:r>
      </w:hyperlink>
      <w:r w:rsidRPr="00D11D96">
        <w:rPr>
          <w:rFonts w:ascii="Times New Roman" w:eastAsia="仿宋" w:hAnsi="Times New Roman" w:hint="eastAsia"/>
          <w:color w:val="000000" w:themeColor="text1"/>
          <w:sz w:val="24"/>
          <w:szCs w:val="24"/>
        </w:rPr>
        <w:t>。参加本项目的参与人如对</w:t>
      </w:r>
      <w:r w:rsidRPr="00D11D96">
        <w:rPr>
          <w:rFonts w:ascii="Times New Roman" w:eastAsia="仿宋" w:hAnsi="Times New Roman" w:hint="eastAsia"/>
          <w:b/>
          <w:bCs/>
          <w:color w:val="000000" w:themeColor="text1"/>
          <w:sz w:val="24"/>
          <w:szCs w:val="24"/>
        </w:rPr>
        <w:t>采购过程和成交结果有异议的，</w:t>
      </w:r>
      <w:bookmarkEnd w:id="52"/>
      <w:r w:rsidRPr="00D11D96">
        <w:rPr>
          <w:rFonts w:ascii="Times New Roman" w:eastAsia="仿宋" w:hAnsi="Times New Roman" w:hint="eastAsia"/>
          <w:color w:val="000000" w:themeColor="text1"/>
          <w:sz w:val="24"/>
          <w:szCs w:val="24"/>
        </w:rPr>
        <w:t>请以书面形式（有效签署的原件并加盖公章），并附有相关的证据材料，提交至集团内控部。</w:t>
      </w:r>
    </w:p>
    <w:p w14:paraId="3F86907B" w14:textId="7F998098" w:rsidR="00D11D96" w:rsidRPr="00D11D96" w:rsidRDefault="00D11D96" w:rsidP="00D11D96">
      <w:pPr>
        <w:widowControl w:val="0"/>
        <w:tabs>
          <w:tab w:val="left" w:pos="839"/>
        </w:tabs>
        <w:spacing w:after="0" w:line="46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投诉受理部门：中教集团内控部，投诉电话：</w:t>
      </w:r>
      <w:r w:rsidRPr="008009EC">
        <w:rPr>
          <w:rFonts w:ascii="Times New Roman" w:eastAsia="仿宋" w:hAnsi="Times New Roman" w:hint="eastAsia"/>
          <w:color w:val="000000" w:themeColor="text1"/>
          <w:sz w:val="24"/>
          <w:szCs w:val="24"/>
        </w:rPr>
        <w:t xml:space="preserve"> 0791-88106510 /0791-88102608</w:t>
      </w:r>
    </w:p>
    <w:bookmarkEnd w:id="51"/>
    <w:p w14:paraId="7A076232" w14:textId="4B0D267B" w:rsidR="00D11D96" w:rsidRPr="000C73EF" w:rsidRDefault="00D11D96" w:rsidP="000C73EF">
      <w:pPr>
        <w:pStyle w:val="afe"/>
        <w:widowControl w:val="0"/>
        <w:numPr>
          <w:ilvl w:val="0"/>
          <w:numId w:val="11"/>
        </w:numPr>
        <w:tabs>
          <w:tab w:val="left" w:pos="839"/>
        </w:tabs>
        <w:spacing w:after="0" w:line="460" w:lineRule="exact"/>
        <w:ind w:firstLineChars="0"/>
        <w:rPr>
          <w:rFonts w:ascii="Times New Roman" w:eastAsia="仿宋" w:hAnsi="Times New Roman"/>
          <w:b/>
          <w:bCs/>
          <w:color w:val="000000" w:themeColor="text1"/>
          <w:sz w:val="24"/>
          <w:szCs w:val="24"/>
        </w:rPr>
      </w:pPr>
      <w:r w:rsidRPr="000C73EF">
        <w:rPr>
          <w:rFonts w:ascii="Times New Roman" w:eastAsia="仿宋" w:hAnsi="Times New Roman" w:hint="eastAsia"/>
          <w:b/>
          <w:bCs/>
          <w:color w:val="000000" w:themeColor="text1"/>
          <w:sz w:val="24"/>
          <w:szCs w:val="24"/>
        </w:rPr>
        <w:t>参与人须知</w:t>
      </w:r>
    </w:p>
    <w:p w14:paraId="084F0603" w14:textId="6D8BDC8C"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所有货物均以人民币报价；</w:t>
      </w:r>
    </w:p>
    <w:p w14:paraId="5AA65FA7" w14:textId="2998D4C8"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 xml:space="preserve">. </w:t>
      </w:r>
      <w:r w:rsidR="00D11D96">
        <w:rPr>
          <w:rFonts w:ascii="Times New Roman" w:eastAsia="仿宋" w:hAnsi="Times New Roman" w:hint="eastAsia"/>
          <w:color w:val="000000" w:themeColor="text1"/>
          <w:sz w:val="24"/>
          <w:szCs w:val="24"/>
        </w:rPr>
        <w:t>报价响应文件</w:t>
      </w:r>
      <w:r w:rsidR="00D11D96">
        <w:rPr>
          <w:rFonts w:ascii="Times New Roman" w:eastAsia="仿宋" w:hAnsi="Times New Roman" w:hint="eastAsia"/>
          <w:color w:val="000000" w:themeColor="text1"/>
          <w:sz w:val="24"/>
          <w:szCs w:val="24"/>
        </w:rPr>
        <w:t>3</w:t>
      </w:r>
      <w:r w:rsidR="00D11D96">
        <w:rPr>
          <w:rFonts w:ascii="Times New Roman" w:eastAsia="仿宋" w:hAnsi="Times New Roman" w:hint="eastAsia"/>
          <w:color w:val="000000" w:themeColor="text1"/>
          <w:sz w:val="24"/>
          <w:szCs w:val="24"/>
        </w:rPr>
        <w:t>份（正本</w:t>
      </w:r>
      <w:r w:rsidR="00D11D96">
        <w:rPr>
          <w:rFonts w:ascii="Times New Roman" w:eastAsia="仿宋" w:hAnsi="Times New Roman" w:hint="eastAsia"/>
          <w:color w:val="000000" w:themeColor="text1"/>
          <w:sz w:val="24"/>
          <w:szCs w:val="24"/>
        </w:rPr>
        <w:t>1</w:t>
      </w:r>
      <w:r w:rsidR="00D11D96">
        <w:rPr>
          <w:rFonts w:ascii="Times New Roman" w:eastAsia="仿宋" w:hAnsi="Times New Roman" w:hint="eastAsia"/>
          <w:color w:val="000000" w:themeColor="text1"/>
          <w:sz w:val="24"/>
          <w:szCs w:val="24"/>
        </w:rPr>
        <w:t>份、副本</w:t>
      </w:r>
      <w:r w:rsidR="00D11D96">
        <w:rPr>
          <w:rFonts w:ascii="Times New Roman" w:eastAsia="仿宋" w:hAnsi="Times New Roman" w:hint="eastAsia"/>
          <w:color w:val="000000" w:themeColor="text1"/>
          <w:sz w:val="24"/>
          <w:szCs w:val="24"/>
        </w:rPr>
        <w:t>2</w:t>
      </w:r>
      <w:r w:rsidR="00D11D96">
        <w:rPr>
          <w:rFonts w:ascii="Times New Roman" w:eastAsia="仿宋" w:hAnsi="Times New Roman" w:hint="eastAsia"/>
          <w:color w:val="000000" w:themeColor="text1"/>
          <w:sz w:val="24"/>
          <w:szCs w:val="24"/>
        </w:rPr>
        <w:t>份），</w:t>
      </w:r>
      <w:r w:rsidR="00D11D96" w:rsidRPr="008009EC">
        <w:rPr>
          <w:rFonts w:ascii="Times New Roman" w:eastAsia="仿宋" w:hAnsi="Times New Roman" w:hint="eastAsia"/>
          <w:color w:val="000000" w:themeColor="text1"/>
          <w:sz w:val="24"/>
          <w:szCs w:val="24"/>
        </w:rPr>
        <w:t>报价响应文件</w:t>
      </w:r>
      <w:r w:rsidR="00D11D96" w:rsidRPr="008009EC">
        <w:rPr>
          <w:rFonts w:ascii="Times New Roman" w:eastAsia="仿宋" w:hAnsi="Times New Roman"/>
          <w:color w:val="000000" w:themeColor="text1"/>
          <w:sz w:val="24"/>
          <w:szCs w:val="24"/>
        </w:rPr>
        <w:t>必须用</w:t>
      </w:r>
      <w:r w:rsidR="00D11D96" w:rsidRPr="008009EC">
        <w:rPr>
          <w:rFonts w:ascii="Times New Roman" w:eastAsia="仿宋" w:hAnsi="Times New Roman"/>
          <w:color w:val="000000" w:themeColor="text1"/>
          <w:sz w:val="24"/>
          <w:szCs w:val="24"/>
        </w:rPr>
        <w:t>A4</w:t>
      </w:r>
      <w:r w:rsidR="00D11D96" w:rsidRPr="008009EC">
        <w:rPr>
          <w:rFonts w:ascii="Times New Roman" w:eastAsia="仿宋" w:hAnsi="Times New Roman"/>
          <w:color w:val="000000" w:themeColor="text1"/>
          <w:sz w:val="24"/>
          <w:szCs w:val="24"/>
        </w:rPr>
        <w:t>幅面纸张打印</w:t>
      </w:r>
      <w:r w:rsidR="00D11D96" w:rsidRPr="008009EC">
        <w:rPr>
          <w:rFonts w:ascii="Times New Roman" w:eastAsia="仿宋" w:hAnsi="Times New Roman" w:hint="eastAsia"/>
          <w:color w:val="000000" w:themeColor="text1"/>
          <w:sz w:val="24"/>
          <w:szCs w:val="24"/>
        </w:rPr>
        <w:t>，须由参与人填写并加盖公章；</w:t>
      </w:r>
    </w:p>
    <w:p w14:paraId="3BB07D35" w14:textId="6727C21D"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7CC03789" w14:textId="7B4EBAFB"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751F8870" w14:textId="16683755"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5</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一个参与人只能提交一个报价响应文件，本项目不接受联合体报价。</w:t>
      </w:r>
    </w:p>
    <w:p w14:paraId="55C232B0" w14:textId="43E674B9" w:rsidR="00D11D96" w:rsidRPr="000C73EF" w:rsidRDefault="00D11D96" w:rsidP="000C73EF">
      <w:pPr>
        <w:pStyle w:val="afe"/>
        <w:numPr>
          <w:ilvl w:val="0"/>
          <w:numId w:val="11"/>
        </w:numPr>
        <w:spacing w:after="0" w:line="500" w:lineRule="exact"/>
        <w:ind w:firstLineChars="0"/>
        <w:jc w:val="left"/>
        <w:rPr>
          <w:rFonts w:ascii="Times New Roman" w:eastAsia="仿宋" w:hAnsi="Times New Roman"/>
          <w:b/>
          <w:bCs/>
          <w:color w:val="000000" w:themeColor="text1"/>
          <w:sz w:val="24"/>
          <w:szCs w:val="24"/>
        </w:rPr>
      </w:pPr>
      <w:r w:rsidRPr="000C73EF">
        <w:rPr>
          <w:rFonts w:ascii="Times New Roman" w:eastAsia="仿宋" w:hAnsi="Times New Roman" w:hint="eastAsia"/>
          <w:b/>
          <w:bCs/>
          <w:color w:val="000000" w:themeColor="text1"/>
          <w:sz w:val="24"/>
          <w:szCs w:val="24"/>
        </w:rPr>
        <w:t>售后服务要求</w:t>
      </w:r>
    </w:p>
    <w:p w14:paraId="161F6979" w14:textId="210A7E5D" w:rsidR="00D11D96" w:rsidRPr="000C73EF" w:rsidRDefault="00D11D96" w:rsidP="000C73EF">
      <w:pPr>
        <w:pStyle w:val="afe"/>
        <w:widowControl w:val="0"/>
        <w:numPr>
          <w:ilvl w:val="0"/>
          <w:numId w:val="12"/>
        </w:numPr>
        <w:spacing w:after="0" w:line="500" w:lineRule="exact"/>
        <w:ind w:firstLineChars="0"/>
        <w:jc w:val="left"/>
        <w:rPr>
          <w:rFonts w:ascii="Times New Roman" w:eastAsia="仿宋" w:hAnsi="Times New Roman"/>
          <w:color w:val="000000" w:themeColor="text1"/>
          <w:sz w:val="24"/>
          <w:szCs w:val="24"/>
        </w:rPr>
      </w:pPr>
      <w:r w:rsidRPr="000C73EF">
        <w:rPr>
          <w:rFonts w:ascii="Times New Roman" w:eastAsia="仿宋" w:hAnsi="Times New Roman" w:hint="eastAsia"/>
          <w:color w:val="000000" w:themeColor="text1"/>
          <w:sz w:val="24"/>
          <w:szCs w:val="24"/>
        </w:rPr>
        <w:t>交货时间：</w:t>
      </w:r>
      <w:r w:rsidRPr="000C73EF">
        <w:rPr>
          <w:rFonts w:ascii="Times New Roman" w:eastAsia="仿宋" w:hAnsi="Times New Roman" w:hint="eastAsia"/>
          <w:color w:val="000000" w:themeColor="text1"/>
          <w:sz w:val="24"/>
          <w:szCs w:val="24"/>
        </w:rPr>
        <w:t>2</w:t>
      </w:r>
      <w:r w:rsidRPr="000C73EF">
        <w:rPr>
          <w:rFonts w:ascii="Times New Roman" w:eastAsia="仿宋" w:hAnsi="Times New Roman"/>
          <w:color w:val="000000" w:themeColor="text1"/>
          <w:sz w:val="24"/>
          <w:szCs w:val="24"/>
        </w:rPr>
        <w:t>022</w:t>
      </w:r>
      <w:r w:rsidRPr="000C73EF">
        <w:rPr>
          <w:rFonts w:ascii="Times New Roman" w:eastAsia="仿宋" w:hAnsi="Times New Roman" w:hint="eastAsia"/>
          <w:color w:val="000000" w:themeColor="text1"/>
          <w:sz w:val="24"/>
          <w:szCs w:val="24"/>
        </w:rPr>
        <w:t>年</w:t>
      </w:r>
      <w:r w:rsidRPr="000C73EF">
        <w:rPr>
          <w:rFonts w:ascii="Times New Roman" w:eastAsia="仿宋" w:hAnsi="Times New Roman" w:hint="eastAsia"/>
          <w:color w:val="000000" w:themeColor="text1"/>
          <w:sz w:val="24"/>
          <w:szCs w:val="24"/>
        </w:rPr>
        <w:t>08</w:t>
      </w:r>
      <w:r w:rsidRPr="000C73EF">
        <w:rPr>
          <w:rFonts w:ascii="Times New Roman" w:eastAsia="仿宋" w:hAnsi="Times New Roman" w:hint="eastAsia"/>
          <w:color w:val="000000" w:themeColor="text1"/>
          <w:sz w:val="24"/>
          <w:szCs w:val="24"/>
        </w:rPr>
        <w:t>月</w:t>
      </w:r>
      <w:r w:rsidRPr="000C73EF">
        <w:rPr>
          <w:rFonts w:ascii="Times New Roman" w:eastAsia="仿宋" w:hAnsi="Times New Roman"/>
          <w:color w:val="000000" w:themeColor="text1"/>
          <w:sz w:val="24"/>
          <w:szCs w:val="24"/>
        </w:rPr>
        <w:t>10</w:t>
      </w:r>
      <w:r w:rsidRPr="000C73EF">
        <w:rPr>
          <w:rFonts w:ascii="Times New Roman" w:eastAsia="仿宋" w:hAnsi="Times New Roman" w:hint="eastAsia"/>
          <w:color w:val="000000" w:themeColor="text1"/>
          <w:sz w:val="24"/>
          <w:szCs w:val="24"/>
        </w:rPr>
        <w:t>日</w:t>
      </w:r>
    </w:p>
    <w:p w14:paraId="4E1E1123" w14:textId="15686F12" w:rsidR="00D11D96" w:rsidRPr="000C73EF" w:rsidRDefault="00D11D96" w:rsidP="000C73EF">
      <w:pPr>
        <w:pStyle w:val="afe"/>
        <w:widowControl w:val="0"/>
        <w:numPr>
          <w:ilvl w:val="0"/>
          <w:numId w:val="12"/>
        </w:numPr>
        <w:spacing w:after="0" w:line="500" w:lineRule="exact"/>
        <w:ind w:firstLineChars="0"/>
        <w:jc w:val="left"/>
        <w:rPr>
          <w:rFonts w:ascii="Times New Roman" w:eastAsia="仿宋" w:hAnsi="Times New Roman"/>
          <w:color w:val="000000" w:themeColor="text1"/>
          <w:sz w:val="24"/>
          <w:szCs w:val="24"/>
        </w:rPr>
      </w:pPr>
      <w:r w:rsidRPr="000C73EF">
        <w:rPr>
          <w:rFonts w:ascii="Times New Roman" w:eastAsia="仿宋" w:hAnsi="Times New Roman" w:hint="eastAsia"/>
          <w:color w:val="000000" w:themeColor="text1"/>
          <w:sz w:val="24"/>
          <w:szCs w:val="24"/>
        </w:rPr>
        <w:t>应急维修时间安排：</w:t>
      </w:r>
      <w:r w:rsidRPr="000C73EF">
        <w:rPr>
          <w:rFonts w:ascii="Times New Roman" w:eastAsia="仿宋" w:hAnsi="Times New Roman" w:hint="eastAsia"/>
          <w:color w:val="000000" w:themeColor="text1"/>
          <w:sz w:val="24"/>
          <w:szCs w:val="24"/>
        </w:rPr>
        <w:t>2</w:t>
      </w:r>
      <w:r w:rsidRPr="000C73EF">
        <w:rPr>
          <w:rFonts w:ascii="Times New Roman" w:eastAsia="仿宋" w:hAnsi="Times New Roman" w:hint="eastAsia"/>
          <w:color w:val="000000" w:themeColor="text1"/>
          <w:sz w:val="24"/>
          <w:szCs w:val="24"/>
        </w:rPr>
        <w:t>小时内给予回复，并在</w:t>
      </w:r>
      <w:r w:rsidRPr="000C73EF">
        <w:rPr>
          <w:rFonts w:ascii="Times New Roman" w:eastAsia="仿宋" w:hAnsi="Times New Roman" w:hint="eastAsia"/>
          <w:color w:val="000000" w:themeColor="text1"/>
          <w:sz w:val="24"/>
          <w:szCs w:val="24"/>
        </w:rPr>
        <w:t>2</w:t>
      </w:r>
      <w:r w:rsidRPr="000C73EF">
        <w:rPr>
          <w:rFonts w:ascii="Times New Roman" w:eastAsia="仿宋" w:hAnsi="Times New Roman"/>
          <w:color w:val="000000" w:themeColor="text1"/>
          <w:sz w:val="24"/>
          <w:szCs w:val="24"/>
        </w:rPr>
        <w:t>4</w:t>
      </w:r>
      <w:r w:rsidRPr="000C73EF">
        <w:rPr>
          <w:rFonts w:ascii="Times New Roman" w:eastAsia="仿宋" w:hAnsi="Times New Roman" w:hint="eastAsia"/>
          <w:color w:val="000000" w:themeColor="text1"/>
          <w:sz w:val="24"/>
          <w:szCs w:val="24"/>
        </w:rPr>
        <w:t>小时内完成</w:t>
      </w:r>
      <w:r w:rsidR="007062DB">
        <w:rPr>
          <w:rFonts w:ascii="Times New Roman" w:eastAsia="仿宋" w:hAnsi="Times New Roman" w:hint="eastAsia"/>
          <w:color w:val="000000" w:themeColor="text1"/>
          <w:sz w:val="24"/>
          <w:szCs w:val="24"/>
        </w:rPr>
        <w:t>维护</w:t>
      </w:r>
    </w:p>
    <w:p w14:paraId="72843ECF" w14:textId="77777777" w:rsidR="00D11D96" w:rsidRPr="008009EC" w:rsidRDefault="00D11D96" w:rsidP="000C73EF">
      <w:pPr>
        <w:pStyle w:val="afe"/>
        <w:widowControl w:val="0"/>
        <w:numPr>
          <w:ilvl w:val="0"/>
          <w:numId w:val="12"/>
        </w:numPr>
        <w:spacing w:after="0" w:line="500" w:lineRule="exact"/>
        <w:ind w:firstLineChars="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lastRenderedPageBreak/>
        <w:t>维修地点、地址、联系电话及联系人员：</w:t>
      </w:r>
    </w:p>
    <w:p w14:paraId="566A75E5" w14:textId="17BB442F" w:rsidR="00D11D96" w:rsidRPr="00D11D96" w:rsidRDefault="00D11D96" w:rsidP="000C73EF">
      <w:pPr>
        <w:spacing w:after="0" w:line="500" w:lineRule="exact"/>
        <w:jc w:val="left"/>
        <w:rPr>
          <w:rFonts w:ascii="Times New Roman" w:eastAsia="仿宋" w:hAnsi="Times New Roman"/>
          <w:b/>
          <w:bCs/>
          <w:color w:val="000000" w:themeColor="text1"/>
          <w:sz w:val="24"/>
          <w:szCs w:val="24"/>
        </w:rPr>
      </w:pPr>
      <w:r w:rsidRPr="00D11D96">
        <w:rPr>
          <w:rFonts w:ascii="Times New Roman" w:eastAsia="仿宋" w:hAnsi="Times New Roman" w:hint="eastAsia"/>
          <w:b/>
          <w:bCs/>
          <w:color w:val="000000" w:themeColor="text1"/>
          <w:sz w:val="24"/>
          <w:szCs w:val="24"/>
        </w:rPr>
        <w:t>四、确定成交参与人标准及原则</w:t>
      </w:r>
    </w:p>
    <w:p w14:paraId="4D39C535" w14:textId="77777777" w:rsidR="00D11D96" w:rsidRPr="008009EC" w:rsidRDefault="00D11D96" w:rsidP="000C73EF">
      <w:pPr>
        <w:pStyle w:val="afe"/>
        <w:numPr>
          <w:ilvl w:val="0"/>
          <w:numId w:val="8"/>
        </w:numPr>
        <w:spacing w:after="0" w:line="500" w:lineRule="exact"/>
        <w:ind w:left="0" w:firstLineChars="0" w:firstLine="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本项目为自有资金而非财政性资金采购，采购人按企业内部规定的标准进行评定</w:t>
      </w:r>
      <w:r w:rsidRPr="008009EC">
        <w:rPr>
          <w:rFonts w:ascii="Times New Roman" w:eastAsia="仿宋" w:hAnsi="Times New Roman"/>
          <w:color w:val="000000" w:themeColor="text1"/>
          <w:sz w:val="24"/>
          <w:szCs w:val="24"/>
        </w:rPr>
        <w:t xml:space="preserve"> </w:t>
      </w:r>
      <w:r w:rsidRPr="008009EC">
        <w:rPr>
          <w:rFonts w:ascii="Times New Roman" w:eastAsia="仿宋" w:hAnsi="Times New Roman" w:hint="eastAsia"/>
          <w:color w:val="000000" w:themeColor="text1"/>
          <w:sz w:val="24"/>
          <w:szCs w:val="24"/>
        </w:rPr>
        <w:t>。</w:t>
      </w:r>
    </w:p>
    <w:p w14:paraId="3C4F5520" w14:textId="77777777" w:rsidR="00D11D96" w:rsidRPr="008009EC" w:rsidRDefault="00D11D96" w:rsidP="000C73EF">
      <w:pPr>
        <w:pStyle w:val="afe"/>
        <w:numPr>
          <w:ilvl w:val="0"/>
          <w:numId w:val="8"/>
        </w:numPr>
        <w:spacing w:after="0" w:line="500" w:lineRule="exact"/>
        <w:ind w:left="0" w:firstLineChars="0" w:firstLine="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参与人所投物品符合需求、质量和服务等的要求</w:t>
      </w:r>
      <w:r w:rsidRPr="008009EC">
        <w:rPr>
          <w:rFonts w:ascii="Times New Roman" w:eastAsia="仿宋" w:hAnsi="Times New Roman" w:hint="eastAsia"/>
          <w:color w:val="000000" w:themeColor="text1"/>
          <w:sz w:val="24"/>
          <w:szCs w:val="24"/>
        </w:rPr>
        <w:t>,</w:t>
      </w:r>
      <w:r w:rsidRPr="008009EC">
        <w:rPr>
          <w:rFonts w:ascii="Times New Roman" w:eastAsia="仿宋" w:hAnsi="Times New Roman" w:hint="eastAsia"/>
          <w:color w:val="000000" w:themeColor="text1"/>
          <w:sz w:val="24"/>
          <w:szCs w:val="24"/>
        </w:rPr>
        <w:t>经过磋商所报价格为合理价格的参与人为成交参与人。</w:t>
      </w:r>
    </w:p>
    <w:p w14:paraId="4A81826B" w14:textId="77777777" w:rsidR="00D11D96" w:rsidRDefault="00D11D96" w:rsidP="000C73EF">
      <w:pPr>
        <w:pStyle w:val="afe"/>
        <w:numPr>
          <w:ilvl w:val="0"/>
          <w:numId w:val="8"/>
        </w:numPr>
        <w:spacing w:after="0" w:line="500" w:lineRule="exact"/>
        <w:ind w:left="0" w:firstLineChars="0" w:firstLine="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最低报价不作为成交的保证。</w:t>
      </w:r>
    </w:p>
    <w:p w14:paraId="271C78CE" w14:textId="77777777" w:rsidR="000C73EF" w:rsidRDefault="000C73EF" w:rsidP="00D11D96">
      <w:pPr>
        <w:pStyle w:val="afe"/>
        <w:spacing w:after="0" w:line="500" w:lineRule="exact"/>
        <w:ind w:left="851" w:firstLineChars="2700" w:firstLine="6480"/>
        <w:jc w:val="left"/>
        <w:rPr>
          <w:rFonts w:ascii="Times New Roman" w:eastAsia="仿宋" w:hAnsi="Times New Roman"/>
          <w:color w:val="000000" w:themeColor="text1"/>
          <w:sz w:val="24"/>
          <w:szCs w:val="24"/>
        </w:rPr>
      </w:pPr>
    </w:p>
    <w:p w14:paraId="65751BE2" w14:textId="1CC405BA" w:rsidR="00D11D96" w:rsidRPr="008009EC" w:rsidRDefault="00D11D96" w:rsidP="00D11D96">
      <w:pPr>
        <w:pStyle w:val="afe"/>
        <w:spacing w:after="0" w:line="500" w:lineRule="exact"/>
        <w:ind w:left="851" w:firstLineChars="2700" w:firstLine="648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重庆外语外事学院</w:t>
      </w:r>
    </w:p>
    <w:p w14:paraId="58BBA536" w14:textId="61F81EB8" w:rsidR="00D11D96" w:rsidRPr="008009EC" w:rsidRDefault="00D11D96" w:rsidP="00D11D96">
      <w:pPr>
        <w:pStyle w:val="afe"/>
        <w:spacing w:after="0" w:line="500" w:lineRule="exact"/>
        <w:ind w:left="7371" w:firstLineChars="0" w:firstLine="0"/>
        <w:jc w:val="right"/>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2022</w:t>
      </w:r>
      <w:r w:rsidRPr="008009EC">
        <w:rPr>
          <w:rFonts w:ascii="Times New Roman" w:eastAsia="仿宋" w:hAnsi="Times New Roman" w:hint="eastAsia"/>
          <w:color w:val="000000" w:themeColor="text1"/>
          <w:sz w:val="24"/>
          <w:szCs w:val="24"/>
        </w:rPr>
        <w:t>年</w:t>
      </w:r>
      <w:r>
        <w:rPr>
          <w:rFonts w:ascii="Times New Roman" w:eastAsia="仿宋" w:hAnsi="Times New Roman"/>
          <w:color w:val="000000" w:themeColor="text1"/>
          <w:sz w:val="24"/>
          <w:szCs w:val="24"/>
        </w:rPr>
        <w:t>07</w:t>
      </w:r>
      <w:r w:rsidRPr="008009EC">
        <w:rPr>
          <w:rFonts w:ascii="Times New Roman" w:eastAsia="仿宋" w:hAnsi="Times New Roman" w:hint="eastAsia"/>
          <w:color w:val="000000" w:themeColor="text1"/>
          <w:sz w:val="24"/>
          <w:szCs w:val="24"/>
        </w:rPr>
        <w:t>月</w:t>
      </w:r>
      <w:r>
        <w:rPr>
          <w:rFonts w:ascii="Times New Roman" w:eastAsia="仿宋" w:hAnsi="Times New Roman"/>
          <w:color w:val="000000" w:themeColor="text1"/>
          <w:sz w:val="24"/>
          <w:szCs w:val="24"/>
        </w:rPr>
        <w:t>1</w:t>
      </w:r>
      <w:r w:rsidR="00982980">
        <w:rPr>
          <w:rFonts w:ascii="Times New Roman" w:eastAsia="仿宋" w:hAnsi="Times New Roman"/>
          <w:color w:val="000000" w:themeColor="text1"/>
          <w:sz w:val="24"/>
          <w:szCs w:val="24"/>
        </w:rPr>
        <w:t>9</w:t>
      </w:r>
      <w:r w:rsidRPr="008009EC">
        <w:rPr>
          <w:rFonts w:ascii="Times New Roman" w:eastAsia="仿宋" w:hAnsi="Times New Roman" w:hint="eastAsia"/>
          <w:color w:val="000000" w:themeColor="text1"/>
          <w:sz w:val="24"/>
          <w:szCs w:val="24"/>
        </w:rPr>
        <w:t>日</w:t>
      </w:r>
    </w:p>
    <w:bookmarkEnd w:id="49"/>
    <w:p w14:paraId="4B762850" w14:textId="77777777" w:rsidR="0077437D" w:rsidRDefault="0077437D">
      <w:pPr>
        <w:pStyle w:val="afe"/>
        <w:widowControl w:val="0"/>
        <w:spacing w:after="0" w:line="500" w:lineRule="exact"/>
        <w:ind w:firstLine="560"/>
        <w:rPr>
          <w:rFonts w:ascii="仿宋" w:eastAsia="仿宋" w:hAnsi="仿宋"/>
          <w:sz w:val="28"/>
          <w:szCs w:val="28"/>
        </w:rPr>
        <w:sectPr w:rsidR="0077437D">
          <w:headerReference w:type="default" r:id="rId13"/>
          <w:headerReference w:type="first" r:id="rId14"/>
          <w:pgSz w:w="11906" w:h="16838"/>
          <w:pgMar w:top="1440" w:right="1418" w:bottom="1440" w:left="1134" w:header="567" w:footer="227" w:gutter="0"/>
          <w:cols w:space="425"/>
          <w:titlePg/>
          <w:docGrid w:type="lines" w:linePitch="312"/>
        </w:sectPr>
      </w:pPr>
    </w:p>
    <w:p w14:paraId="05C4DD2C" w14:textId="77777777" w:rsidR="00D11D96" w:rsidRPr="00E4786A" w:rsidRDefault="00D11D96" w:rsidP="000C73EF">
      <w:pPr>
        <w:spacing w:afterLines="50" w:after="156" w:line="500" w:lineRule="exact"/>
        <w:jc w:val="center"/>
        <w:rPr>
          <w:rFonts w:ascii="Times New Roman" w:eastAsia="仿宋" w:hAnsi="Times New Roman"/>
          <w:b/>
          <w:color w:val="000000" w:themeColor="text1"/>
          <w:sz w:val="44"/>
          <w:szCs w:val="44"/>
        </w:rPr>
      </w:pPr>
      <w:r w:rsidRPr="008009EC">
        <w:rPr>
          <w:rFonts w:ascii="Times New Roman" w:eastAsia="仿宋" w:hAnsi="Times New Roman" w:hint="eastAsia"/>
          <w:b/>
          <w:color w:val="000000" w:themeColor="text1"/>
          <w:sz w:val="44"/>
          <w:szCs w:val="44"/>
        </w:rPr>
        <w:lastRenderedPageBreak/>
        <w:t>公开询价货物一览表</w:t>
      </w:r>
    </w:p>
    <w:p w14:paraId="2DD7FBB7" w14:textId="0A4703B9" w:rsidR="007062DB" w:rsidRDefault="007062DB" w:rsidP="007062DB">
      <w:pPr>
        <w:spacing w:after="0" w:line="240" w:lineRule="auto"/>
        <w:ind w:left="780"/>
        <w:jc w:val="left"/>
        <w:rPr>
          <w:rFonts w:ascii="仿宋" w:eastAsia="仿宋" w:hAnsi="仿宋" w:cs="宋体"/>
          <w:b/>
          <w:bCs/>
          <w:color w:val="000000"/>
          <w:sz w:val="24"/>
          <w:szCs w:val="24"/>
        </w:rPr>
      </w:pPr>
      <w:r>
        <w:rPr>
          <w:rFonts w:ascii="仿宋" w:eastAsia="仿宋" w:hAnsi="仿宋" w:cs="宋体" w:hint="eastAsia"/>
          <w:b/>
          <w:bCs/>
          <w:sz w:val="24"/>
          <w:szCs w:val="24"/>
        </w:rPr>
        <w:t>项目名称：</w:t>
      </w:r>
      <w:r w:rsidR="00E77103" w:rsidRPr="00E77103">
        <w:rPr>
          <w:rFonts w:ascii="仿宋" w:eastAsia="仿宋" w:hAnsi="仿宋" w:cs="宋体" w:hint="eastAsia"/>
          <w:b/>
          <w:bCs/>
          <w:sz w:val="24"/>
          <w:szCs w:val="24"/>
        </w:rPr>
        <w:t>2022年渝北、綦江</w:t>
      </w:r>
      <w:r w:rsidR="00E77103">
        <w:rPr>
          <w:rFonts w:ascii="仿宋" w:eastAsia="仿宋" w:hAnsi="仿宋" w:cs="宋体" w:hint="eastAsia"/>
          <w:b/>
          <w:bCs/>
          <w:sz w:val="24"/>
          <w:szCs w:val="24"/>
        </w:rPr>
        <w:t>校区</w:t>
      </w:r>
      <w:r w:rsidR="00E77103" w:rsidRPr="00E77103">
        <w:rPr>
          <w:rFonts w:ascii="仿宋" w:eastAsia="仿宋" w:hAnsi="仿宋" w:cs="宋体" w:hint="eastAsia"/>
          <w:b/>
          <w:bCs/>
          <w:sz w:val="24"/>
          <w:szCs w:val="24"/>
        </w:rPr>
        <w:t>高低压配电房供配电维保服务项目</w:t>
      </w:r>
    </w:p>
    <w:p w14:paraId="51E060CA" w14:textId="77777777" w:rsidR="007062DB" w:rsidRDefault="007062DB" w:rsidP="007062DB">
      <w:pPr>
        <w:spacing w:after="0" w:line="240" w:lineRule="auto"/>
        <w:ind w:left="780"/>
        <w:jc w:val="left"/>
        <w:rPr>
          <w:rFonts w:ascii="仿宋" w:eastAsia="仿宋" w:hAnsi="仿宋" w:cs="宋体"/>
          <w:b/>
          <w:bCs/>
          <w:sz w:val="24"/>
          <w:szCs w:val="24"/>
        </w:rPr>
      </w:pPr>
      <w:r>
        <w:rPr>
          <w:rFonts w:ascii="仿宋" w:eastAsia="仿宋" w:hAnsi="仿宋" w:cs="宋体" w:hint="eastAsia"/>
          <w:b/>
          <w:bCs/>
          <w:sz w:val="24"/>
          <w:szCs w:val="24"/>
        </w:rPr>
        <w:t>项目地点：渝北校区、綦江校区</w:t>
      </w:r>
    </w:p>
    <w:tbl>
      <w:tblPr>
        <w:tblStyle w:val="af5"/>
        <w:tblpPr w:leftFromText="180" w:rightFromText="180" w:vertAnchor="text" w:horzAnchor="margin" w:tblpX="-147" w:tblpY="88"/>
        <w:tblW w:w="14596" w:type="dxa"/>
        <w:tblLook w:val="04A0" w:firstRow="1" w:lastRow="0" w:firstColumn="1" w:lastColumn="0" w:noHBand="0" w:noVBand="1"/>
      </w:tblPr>
      <w:tblGrid>
        <w:gridCol w:w="787"/>
        <w:gridCol w:w="2980"/>
        <w:gridCol w:w="1560"/>
        <w:gridCol w:w="900"/>
        <w:gridCol w:w="974"/>
        <w:gridCol w:w="1441"/>
        <w:gridCol w:w="1701"/>
        <w:gridCol w:w="1701"/>
        <w:gridCol w:w="2552"/>
      </w:tblGrid>
      <w:tr w:rsidR="007062DB" w14:paraId="67F1F943" w14:textId="77777777" w:rsidTr="007062DB">
        <w:trPr>
          <w:trHeight w:val="420"/>
        </w:trPr>
        <w:tc>
          <w:tcPr>
            <w:tcW w:w="787" w:type="dxa"/>
            <w:noWrap/>
            <w:vAlign w:val="center"/>
          </w:tcPr>
          <w:p w14:paraId="27EDFFE6"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序号</w:t>
            </w:r>
          </w:p>
        </w:tc>
        <w:tc>
          <w:tcPr>
            <w:tcW w:w="2980" w:type="dxa"/>
            <w:noWrap/>
            <w:vAlign w:val="center"/>
          </w:tcPr>
          <w:p w14:paraId="707EDE36"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项目</w:t>
            </w:r>
          </w:p>
        </w:tc>
        <w:tc>
          <w:tcPr>
            <w:tcW w:w="1560" w:type="dxa"/>
            <w:noWrap/>
            <w:vAlign w:val="center"/>
          </w:tcPr>
          <w:p w14:paraId="4E1FBEA5"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规格</w:t>
            </w:r>
          </w:p>
        </w:tc>
        <w:tc>
          <w:tcPr>
            <w:tcW w:w="900" w:type="dxa"/>
            <w:noWrap/>
            <w:vAlign w:val="center"/>
          </w:tcPr>
          <w:p w14:paraId="32E191B0"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单位</w:t>
            </w:r>
          </w:p>
        </w:tc>
        <w:tc>
          <w:tcPr>
            <w:tcW w:w="974" w:type="dxa"/>
            <w:noWrap/>
            <w:vAlign w:val="center"/>
          </w:tcPr>
          <w:p w14:paraId="129EED4C"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数量</w:t>
            </w:r>
          </w:p>
        </w:tc>
        <w:tc>
          <w:tcPr>
            <w:tcW w:w="1441" w:type="dxa"/>
            <w:noWrap/>
            <w:vAlign w:val="center"/>
          </w:tcPr>
          <w:p w14:paraId="760246B6"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单价（元）</w:t>
            </w:r>
          </w:p>
        </w:tc>
        <w:tc>
          <w:tcPr>
            <w:tcW w:w="1701" w:type="dxa"/>
            <w:noWrap/>
            <w:vAlign w:val="center"/>
          </w:tcPr>
          <w:p w14:paraId="505FA69B" w14:textId="7F58AF1A"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Pr>
                <w:rFonts w:ascii="仿宋" w:eastAsia="仿宋" w:hAnsi="仿宋" w:cs="宋体" w:hint="eastAsia"/>
                <w:b/>
                <w:bCs/>
                <w:color w:val="000000"/>
              </w:rPr>
              <w:t>小计（元/年）</w:t>
            </w:r>
          </w:p>
        </w:tc>
        <w:tc>
          <w:tcPr>
            <w:tcW w:w="1701" w:type="dxa"/>
            <w:vAlign w:val="center"/>
          </w:tcPr>
          <w:p w14:paraId="4E3DCB66" w14:textId="3F68763A"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Pr>
                <w:rFonts w:ascii="仿宋" w:eastAsia="仿宋" w:hAnsi="仿宋" w:cs="宋体" w:hint="eastAsia"/>
                <w:b/>
                <w:bCs/>
                <w:color w:val="000000"/>
              </w:rPr>
              <w:t>合计（2年）</w:t>
            </w:r>
          </w:p>
        </w:tc>
        <w:tc>
          <w:tcPr>
            <w:tcW w:w="2552" w:type="dxa"/>
            <w:noWrap/>
            <w:vAlign w:val="center"/>
          </w:tcPr>
          <w:p w14:paraId="00877722" w14:textId="78116432"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备注</w:t>
            </w:r>
          </w:p>
        </w:tc>
      </w:tr>
      <w:tr w:rsidR="007062DB" w14:paraId="436C5161" w14:textId="77777777" w:rsidTr="007062DB">
        <w:trPr>
          <w:trHeight w:val="420"/>
        </w:trPr>
        <w:tc>
          <w:tcPr>
            <w:tcW w:w="787" w:type="dxa"/>
            <w:noWrap/>
            <w:vAlign w:val="center"/>
          </w:tcPr>
          <w:p w14:paraId="48F47C1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p>
        </w:tc>
        <w:tc>
          <w:tcPr>
            <w:tcW w:w="2980" w:type="dxa"/>
            <w:noWrap/>
            <w:vAlign w:val="center"/>
          </w:tcPr>
          <w:p w14:paraId="66499A9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高压柜</w:t>
            </w:r>
          </w:p>
        </w:tc>
        <w:tc>
          <w:tcPr>
            <w:tcW w:w="1560" w:type="dxa"/>
            <w:noWrap/>
            <w:vAlign w:val="center"/>
          </w:tcPr>
          <w:p w14:paraId="30BC154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0KV</w:t>
            </w:r>
          </w:p>
        </w:tc>
        <w:tc>
          <w:tcPr>
            <w:tcW w:w="900" w:type="dxa"/>
            <w:noWrap/>
            <w:vAlign w:val="center"/>
          </w:tcPr>
          <w:p w14:paraId="3A88314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15D6983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55</w:t>
            </w:r>
          </w:p>
        </w:tc>
        <w:tc>
          <w:tcPr>
            <w:tcW w:w="1441" w:type="dxa"/>
            <w:noWrap/>
            <w:vAlign w:val="center"/>
          </w:tcPr>
          <w:p w14:paraId="649ACE7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21EEE26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2341669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64704DFA" w14:textId="33B0DE00"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渝北2</w:t>
            </w:r>
            <w:r>
              <w:rPr>
                <w:rFonts w:ascii="仿宋" w:eastAsia="仿宋" w:hAnsi="仿宋" w:cs="宋体"/>
                <w:color w:val="000000"/>
              </w:rPr>
              <w:t>4</w:t>
            </w:r>
            <w:r>
              <w:rPr>
                <w:rFonts w:ascii="仿宋" w:eastAsia="仿宋" w:hAnsi="仿宋" w:cs="宋体" w:hint="eastAsia"/>
                <w:color w:val="000000"/>
              </w:rPr>
              <w:t>台、綦江3</w:t>
            </w:r>
            <w:r>
              <w:rPr>
                <w:rFonts w:ascii="仿宋" w:eastAsia="仿宋" w:hAnsi="仿宋" w:cs="宋体"/>
                <w:color w:val="000000"/>
              </w:rPr>
              <w:t>1</w:t>
            </w:r>
            <w:r>
              <w:rPr>
                <w:rFonts w:ascii="仿宋" w:eastAsia="仿宋" w:hAnsi="仿宋" w:cs="宋体" w:hint="eastAsia"/>
                <w:color w:val="000000"/>
              </w:rPr>
              <w:t>台</w:t>
            </w:r>
          </w:p>
        </w:tc>
      </w:tr>
      <w:tr w:rsidR="007062DB" w14:paraId="5D2CE929" w14:textId="77777777" w:rsidTr="007062DB">
        <w:trPr>
          <w:trHeight w:val="420"/>
        </w:trPr>
        <w:tc>
          <w:tcPr>
            <w:tcW w:w="787" w:type="dxa"/>
            <w:vMerge w:val="restart"/>
            <w:noWrap/>
            <w:vAlign w:val="center"/>
          </w:tcPr>
          <w:p w14:paraId="2D7ABCBF"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p>
        </w:tc>
        <w:tc>
          <w:tcPr>
            <w:tcW w:w="2980" w:type="dxa"/>
            <w:vMerge w:val="restart"/>
            <w:noWrap/>
            <w:vAlign w:val="center"/>
          </w:tcPr>
          <w:p w14:paraId="58A7C24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变压器</w:t>
            </w:r>
          </w:p>
        </w:tc>
        <w:tc>
          <w:tcPr>
            <w:tcW w:w="1560" w:type="dxa"/>
            <w:noWrap/>
            <w:vAlign w:val="center"/>
          </w:tcPr>
          <w:p w14:paraId="36D5F8C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8</w:t>
            </w:r>
            <w:r>
              <w:rPr>
                <w:rFonts w:ascii="仿宋" w:eastAsia="仿宋" w:hAnsi="仿宋" w:cs="宋体"/>
                <w:color w:val="000000"/>
              </w:rPr>
              <w:t>00KVA</w:t>
            </w:r>
          </w:p>
        </w:tc>
        <w:tc>
          <w:tcPr>
            <w:tcW w:w="900" w:type="dxa"/>
            <w:vMerge w:val="restart"/>
            <w:noWrap/>
            <w:vAlign w:val="center"/>
          </w:tcPr>
          <w:p w14:paraId="49B617A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69B72DD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4</w:t>
            </w:r>
          </w:p>
        </w:tc>
        <w:tc>
          <w:tcPr>
            <w:tcW w:w="1441" w:type="dxa"/>
            <w:noWrap/>
            <w:vAlign w:val="center"/>
          </w:tcPr>
          <w:p w14:paraId="3365D9A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655BF25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495B428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136D24E4" w14:textId="1F09785D"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渝北、綦江各2台</w:t>
            </w:r>
          </w:p>
        </w:tc>
      </w:tr>
      <w:tr w:rsidR="007062DB" w14:paraId="58D60893" w14:textId="77777777" w:rsidTr="007062DB">
        <w:trPr>
          <w:trHeight w:val="420"/>
        </w:trPr>
        <w:tc>
          <w:tcPr>
            <w:tcW w:w="787" w:type="dxa"/>
            <w:vMerge/>
            <w:noWrap/>
            <w:vAlign w:val="center"/>
          </w:tcPr>
          <w:p w14:paraId="1EF9BBC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980" w:type="dxa"/>
            <w:vMerge/>
            <w:noWrap/>
            <w:vAlign w:val="center"/>
          </w:tcPr>
          <w:p w14:paraId="6DA5EB7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560" w:type="dxa"/>
            <w:noWrap/>
            <w:vAlign w:val="center"/>
          </w:tcPr>
          <w:p w14:paraId="1146AE6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000KVA</w:t>
            </w:r>
          </w:p>
        </w:tc>
        <w:tc>
          <w:tcPr>
            <w:tcW w:w="900" w:type="dxa"/>
            <w:vMerge/>
            <w:noWrap/>
            <w:vAlign w:val="center"/>
          </w:tcPr>
          <w:p w14:paraId="5F9CDF8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74" w:type="dxa"/>
            <w:noWrap/>
            <w:vAlign w:val="center"/>
          </w:tcPr>
          <w:p w14:paraId="20376C6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4</w:t>
            </w:r>
          </w:p>
        </w:tc>
        <w:tc>
          <w:tcPr>
            <w:tcW w:w="1441" w:type="dxa"/>
            <w:noWrap/>
            <w:vAlign w:val="center"/>
          </w:tcPr>
          <w:p w14:paraId="094552C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4386579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17E1AAE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13DB22E3" w14:textId="4D141E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渝北、綦江各2台</w:t>
            </w:r>
          </w:p>
        </w:tc>
      </w:tr>
      <w:tr w:rsidR="007062DB" w14:paraId="0A1457EE" w14:textId="77777777" w:rsidTr="007062DB">
        <w:trPr>
          <w:trHeight w:val="420"/>
        </w:trPr>
        <w:tc>
          <w:tcPr>
            <w:tcW w:w="787" w:type="dxa"/>
            <w:vMerge/>
            <w:noWrap/>
            <w:vAlign w:val="center"/>
          </w:tcPr>
          <w:p w14:paraId="2613CC6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980" w:type="dxa"/>
            <w:vMerge/>
            <w:noWrap/>
            <w:vAlign w:val="center"/>
          </w:tcPr>
          <w:p w14:paraId="6094DBC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560" w:type="dxa"/>
            <w:noWrap/>
            <w:vAlign w:val="center"/>
          </w:tcPr>
          <w:p w14:paraId="49BFB3F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250KVA</w:t>
            </w:r>
          </w:p>
        </w:tc>
        <w:tc>
          <w:tcPr>
            <w:tcW w:w="900" w:type="dxa"/>
            <w:vMerge/>
            <w:noWrap/>
            <w:vAlign w:val="center"/>
          </w:tcPr>
          <w:p w14:paraId="5A67C25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74" w:type="dxa"/>
            <w:noWrap/>
            <w:vAlign w:val="center"/>
          </w:tcPr>
          <w:p w14:paraId="5996E1D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5</w:t>
            </w:r>
          </w:p>
        </w:tc>
        <w:tc>
          <w:tcPr>
            <w:tcW w:w="1441" w:type="dxa"/>
            <w:noWrap/>
            <w:vAlign w:val="center"/>
          </w:tcPr>
          <w:p w14:paraId="0C61C57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1DE195C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0D79403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723C3042" w14:textId="47651F94"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渝北3台、綦江2台</w:t>
            </w:r>
          </w:p>
        </w:tc>
      </w:tr>
      <w:tr w:rsidR="007062DB" w14:paraId="1AF9D3A8" w14:textId="77777777" w:rsidTr="007062DB">
        <w:trPr>
          <w:trHeight w:val="420"/>
        </w:trPr>
        <w:tc>
          <w:tcPr>
            <w:tcW w:w="787" w:type="dxa"/>
            <w:noWrap/>
            <w:vAlign w:val="center"/>
          </w:tcPr>
          <w:p w14:paraId="497DF3F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p>
        </w:tc>
        <w:tc>
          <w:tcPr>
            <w:tcW w:w="2980" w:type="dxa"/>
            <w:noWrap/>
            <w:vAlign w:val="center"/>
          </w:tcPr>
          <w:p w14:paraId="0006296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继电保护、自动装置</w:t>
            </w:r>
          </w:p>
        </w:tc>
        <w:tc>
          <w:tcPr>
            <w:tcW w:w="1560" w:type="dxa"/>
            <w:noWrap/>
            <w:vAlign w:val="center"/>
          </w:tcPr>
          <w:p w14:paraId="076EE48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4441EAE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2FDDA1F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50</w:t>
            </w:r>
          </w:p>
        </w:tc>
        <w:tc>
          <w:tcPr>
            <w:tcW w:w="1441" w:type="dxa"/>
            <w:noWrap/>
            <w:vAlign w:val="center"/>
          </w:tcPr>
          <w:p w14:paraId="649A4BC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0E59F81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468E10C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2C8F92A7" w14:textId="7FA05FF4"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渝北、綦江各2</w:t>
            </w:r>
            <w:r>
              <w:rPr>
                <w:rFonts w:ascii="仿宋" w:eastAsia="仿宋" w:hAnsi="仿宋" w:cs="宋体"/>
                <w:color w:val="000000"/>
              </w:rPr>
              <w:t>5</w:t>
            </w:r>
            <w:r>
              <w:rPr>
                <w:rFonts w:ascii="仿宋" w:eastAsia="仿宋" w:hAnsi="仿宋" w:cs="宋体" w:hint="eastAsia"/>
                <w:color w:val="000000"/>
              </w:rPr>
              <w:t>台</w:t>
            </w:r>
          </w:p>
        </w:tc>
      </w:tr>
      <w:tr w:rsidR="007062DB" w14:paraId="6B9A6926" w14:textId="77777777" w:rsidTr="007062DB">
        <w:trPr>
          <w:trHeight w:val="420"/>
        </w:trPr>
        <w:tc>
          <w:tcPr>
            <w:tcW w:w="787" w:type="dxa"/>
            <w:noWrap/>
            <w:vAlign w:val="center"/>
          </w:tcPr>
          <w:p w14:paraId="7D39965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4</w:t>
            </w:r>
          </w:p>
        </w:tc>
        <w:tc>
          <w:tcPr>
            <w:tcW w:w="2980" w:type="dxa"/>
            <w:noWrap/>
            <w:vAlign w:val="center"/>
          </w:tcPr>
          <w:p w14:paraId="25497E4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电力电缆</w:t>
            </w:r>
          </w:p>
        </w:tc>
        <w:tc>
          <w:tcPr>
            <w:tcW w:w="1560" w:type="dxa"/>
            <w:noWrap/>
            <w:vAlign w:val="center"/>
          </w:tcPr>
          <w:p w14:paraId="0F7ED24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10KV</w:t>
            </w:r>
          </w:p>
        </w:tc>
        <w:tc>
          <w:tcPr>
            <w:tcW w:w="900" w:type="dxa"/>
            <w:noWrap/>
            <w:vAlign w:val="center"/>
          </w:tcPr>
          <w:p w14:paraId="0F56794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根</w:t>
            </w:r>
          </w:p>
        </w:tc>
        <w:tc>
          <w:tcPr>
            <w:tcW w:w="974" w:type="dxa"/>
            <w:noWrap/>
            <w:vAlign w:val="center"/>
          </w:tcPr>
          <w:p w14:paraId="0377D0E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9</w:t>
            </w:r>
          </w:p>
        </w:tc>
        <w:tc>
          <w:tcPr>
            <w:tcW w:w="1441" w:type="dxa"/>
            <w:noWrap/>
            <w:vAlign w:val="center"/>
          </w:tcPr>
          <w:p w14:paraId="26959FD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5521828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CEF63B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019927D9" w14:textId="53263C98"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渝北1</w:t>
            </w:r>
            <w:r>
              <w:rPr>
                <w:rFonts w:ascii="仿宋" w:eastAsia="仿宋" w:hAnsi="仿宋" w:cs="宋体"/>
                <w:color w:val="000000"/>
              </w:rPr>
              <w:t>2</w:t>
            </w:r>
            <w:r>
              <w:rPr>
                <w:rFonts w:ascii="仿宋" w:eastAsia="仿宋" w:hAnsi="仿宋" w:cs="宋体" w:hint="eastAsia"/>
                <w:color w:val="000000"/>
              </w:rPr>
              <w:t>根、綦江7根</w:t>
            </w:r>
          </w:p>
        </w:tc>
      </w:tr>
      <w:tr w:rsidR="007062DB" w14:paraId="436217C9" w14:textId="77777777" w:rsidTr="007062DB">
        <w:trPr>
          <w:trHeight w:val="420"/>
        </w:trPr>
        <w:tc>
          <w:tcPr>
            <w:tcW w:w="787" w:type="dxa"/>
            <w:noWrap/>
            <w:vAlign w:val="center"/>
          </w:tcPr>
          <w:p w14:paraId="1DC0D54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5</w:t>
            </w:r>
          </w:p>
        </w:tc>
        <w:tc>
          <w:tcPr>
            <w:tcW w:w="2980" w:type="dxa"/>
            <w:noWrap/>
            <w:vAlign w:val="center"/>
          </w:tcPr>
          <w:p w14:paraId="09C327E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直流屏系统</w:t>
            </w:r>
          </w:p>
        </w:tc>
        <w:tc>
          <w:tcPr>
            <w:tcW w:w="1560" w:type="dxa"/>
            <w:noWrap/>
            <w:vAlign w:val="center"/>
          </w:tcPr>
          <w:p w14:paraId="1EDF000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0KV</w:t>
            </w:r>
          </w:p>
        </w:tc>
        <w:tc>
          <w:tcPr>
            <w:tcW w:w="900" w:type="dxa"/>
            <w:noWrap/>
            <w:vAlign w:val="center"/>
          </w:tcPr>
          <w:p w14:paraId="6C117D2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套</w:t>
            </w:r>
          </w:p>
        </w:tc>
        <w:tc>
          <w:tcPr>
            <w:tcW w:w="974" w:type="dxa"/>
            <w:noWrap/>
            <w:vAlign w:val="center"/>
          </w:tcPr>
          <w:p w14:paraId="75FA8B1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9</w:t>
            </w:r>
          </w:p>
        </w:tc>
        <w:tc>
          <w:tcPr>
            <w:tcW w:w="1441" w:type="dxa"/>
            <w:noWrap/>
            <w:vAlign w:val="center"/>
          </w:tcPr>
          <w:p w14:paraId="27B605F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0D10634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02248C6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48BE30C7" w14:textId="06D05A4A"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渝北4套、綦江5套</w:t>
            </w:r>
          </w:p>
        </w:tc>
      </w:tr>
      <w:tr w:rsidR="007062DB" w14:paraId="16E3EDB5" w14:textId="77777777" w:rsidTr="007062DB">
        <w:trPr>
          <w:trHeight w:val="420"/>
        </w:trPr>
        <w:tc>
          <w:tcPr>
            <w:tcW w:w="787" w:type="dxa"/>
            <w:noWrap/>
            <w:vAlign w:val="center"/>
          </w:tcPr>
          <w:p w14:paraId="25375D8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6</w:t>
            </w:r>
          </w:p>
        </w:tc>
        <w:tc>
          <w:tcPr>
            <w:tcW w:w="2980" w:type="dxa"/>
            <w:noWrap/>
            <w:vAlign w:val="center"/>
          </w:tcPr>
          <w:p w14:paraId="580BBFE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低压柜（含电容柜）</w:t>
            </w:r>
          </w:p>
        </w:tc>
        <w:tc>
          <w:tcPr>
            <w:tcW w:w="1560" w:type="dxa"/>
            <w:noWrap/>
            <w:vAlign w:val="center"/>
          </w:tcPr>
          <w:p w14:paraId="55CE2C8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618E290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25C9CFE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05</w:t>
            </w:r>
          </w:p>
        </w:tc>
        <w:tc>
          <w:tcPr>
            <w:tcW w:w="1441" w:type="dxa"/>
            <w:noWrap/>
            <w:vAlign w:val="center"/>
          </w:tcPr>
          <w:p w14:paraId="4A39DE9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291DCCA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37CAA1B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77411588" w14:textId="4F2ACB6B"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渝北4</w:t>
            </w:r>
            <w:r>
              <w:rPr>
                <w:rFonts w:ascii="仿宋" w:eastAsia="仿宋" w:hAnsi="仿宋" w:cs="宋体"/>
                <w:color w:val="000000"/>
              </w:rPr>
              <w:t>9</w:t>
            </w:r>
            <w:r>
              <w:rPr>
                <w:rFonts w:ascii="仿宋" w:eastAsia="仿宋" w:hAnsi="仿宋" w:cs="宋体" w:hint="eastAsia"/>
                <w:color w:val="000000"/>
              </w:rPr>
              <w:t>台、綦江5</w:t>
            </w:r>
            <w:r>
              <w:rPr>
                <w:rFonts w:ascii="仿宋" w:eastAsia="仿宋" w:hAnsi="仿宋" w:cs="宋体"/>
                <w:color w:val="000000"/>
              </w:rPr>
              <w:t>6</w:t>
            </w:r>
            <w:r>
              <w:rPr>
                <w:rFonts w:ascii="仿宋" w:eastAsia="仿宋" w:hAnsi="仿宋" w:cs="宋体" w:hint="eastAsia"/>
                <w:color w:val="000000"/>
              </w:rPr>
              <w:t>台</w:t>
            </w:r>
          </w:p>
        </w:tc>
      </w:tr>
      <w:tr w:rsidR="007062DB" w14:paraId="2CD50F02" w14:textId="77777777" w:rsidTr="007062DB">
        <w:trPr>
          <w:trHeight w:val="420"/>
        </w:trPr>
        <w:tc>
          <w:tcPr>
            <w:tcW w:w="787" w:type="dxa"/>
            <w:noWrap/>
            <w:vAlign w:val="center"/>
          </w:tcPr>
          <w:p w14:paraId="4122F06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7</w:t>
            </w:r>
          </w:p>
        </w:tc>
        <w:tc>
          <w:tcPr>
            <w:tcW w:w="2980" w:type="dxa"/>
            <w:noWrap/>
            <w:vAlign w:val="center"/>
          </w:tcPr>
          <w:p w14:paraId="746E5DD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低压封闭母线</w:t>
            </w:r>
          </w:p>
        </w:tc>
        <w:tc>
          <w:tcPr>
            <w:tcW w:w="1560" w:type="dxa"/>
            <w:noWrap/>
            <w:vAlign w:val="center"/>
          </w:tcPr>
          <w:p w14:paraId="4913C01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15BC7C2F"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段</w:t>
            </w:r>
          </w:p>
        </w:tc>
        <w:tc>
          <w:tcPr>
            <w:tcW w:w="974" w:type="dxa"/>
            <w:noWrap/>
            <w:vAlign w:val="center"/>
          </w:tcPr>
          <w:p w14:paraId="7AF4E46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4</w:t>
            </w:r>
          </w:p>
        </w:tc>
        <w:tc>
          <w:tcPr>
            <w:tcW w:w="1441" w:type="dxa"/>
            <w:noWrap/>
            <w:vAlign w:val="center"/>
          </w:tcPr>
          <w:p w14:paraId="1FEB084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16A962F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58D5B1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7B454E2D" w14:textId="73AAABCA"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渝北1</w:t>
            </w:r>
            <w:r>
              <w:rPr>
                <w:rFonts w:ascii="仿宋" w:eastAsia="仿宋" w:hAnsi="仿宋" w:cs="宋体"/>
                <w:color w:val="000000"/>
              </w:rPr>
              <w:t>2</w:t>
            </w:r>
            <w:r>
              <w:rPr>
                <w:rFonts w:ascii="仿宋" w:eastAsia="仿宋" w:hAnsi="仿宋" w:cs="宋体" w:hint="eastAsia"/>
                <w:color w:val="000000"/>
              </w:rPr>
              <w:t>段、綦江2段</w:t>
            </w:r>
          </w:p>
        </w:tc>
      </w:tr>
      <w:tr w:rsidR="007062DB" w14:paraId="0202C017" w14:textId="77777777" w:rsidTr="007062DB">
        <w:trPr>
          <w:trHeight w:val="420"/>
        </w:trPr>
        <w:tc>
          <w:tcPr>
            <w:tcW w:w="787" w:type="dxa"/>
            <w:noWrap/>
            <w:vAlign w:val="center"/>
          </w:tcPr>
          <w:p w14:paraId="04AD808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8</w:t>
            </w:r>
          </w:p>
        </w:tc>
        <w:tc>
          <w:tcPr>
            <w:tcW w:w="2980" w:type="dxa"/>
            <w:noWrap/>
            <w:vAlign w:val="center"/>
          </w:tcPr>
          <w:p w14:paraId="0F290C8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楼栋动力柜</w:t>
            </w:r>
          </w:p>
        </w:tc>
        <w:tc>
          <w:tcPr>
            <w:tcW w:w="1560" w:type="dxa"/>
            <w:noWrap/>
            <w:vAlign w:val="center"/>
          </w:tcPr>
          <w:p w14:paraId="34D3053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r>
              <w:rPr>
                <w:rFonts w:ascii="仿宋" w:eastAsia="仿宋" w:hAnsi="仿宋" w:cs="宋体"/>
                <w:color w:val="000000"/>
              </w:rPr>
              <w:t>80V</w:t>
            </w:r>
          </w:p>
        </w:tc>
        <w:tc>
          <w:tcPr>
            <w:tcW w:w="900" w:type="dxa"/>
            <w:noWrap/>
            <w:vAlign w:val="center"/>
          </w:tcPr>
          <w:p w14:paraId="1E7CDFB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个</w:t>
            </w:r>
          </w:p>
        </w:tc>
        <w:tc>
          <w:tcPr>
            <w:tcW w:w="974" w:type="dxa"/>
            <w:noWrap/>
            <w:vAlign w:val="center"/>
          </w:tcPr>
          <w:p w14:paraId="379F07D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4</w:t>
            </w:r>
            <w:r>
              <w:rPr>
                <w:rFonts w:ascii="仿宋" w:eastAsia="仿宋" w:hAnsi="仿宋" w:cs="宋体"/>
                <w:color w:val="000000"/>
              </w:rPr>
              <w:t>1</w:t>
            </w:r>
          </w:p>
        </w:tc>
        <w:tc>
          <w:tcPr>
            <w:tcW w:w="1441" w:type="dxa"/>
            <w:noWrap/>
            <w:vAlign w:val="center"/>
          </w:tcPr>
          <w:p w14:paraId="6AFC517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6CCF23D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4A16BC9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619DE90F" w14:textId="4AEB909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渝北3</w:t>
            </w:r>
            <w:r>
              <w:rPr>
                <w:rFonts w:ascii="仿宋" w:eastAsia="仿宋" w:hAnsi="仿宋" w:cs="宋体"/>
                <w:color w:val="000000"/>
              </w:rPr>
              <w:t>5</w:t>
            </w:r>
            <w:r>
              <w:rPr>
                <w:rFonts w:ascii="仿宋" w:eastAsia="仿宋" w:hAnsi="仿宋" w:cs="宋体" w:hint="eastAsia"/>
                <w:color w:val="000000"/>
              </w:rPr>
              <w:t>台、綦江6台</w:t>
            </w:r>
          </w:p>
        </w:tc>
      </w:tr>
      <w:tr w:rsidR="007062DB" w14:paraId="1F9FA983" w14:textId="77777777" w:rsidTr="007062DB">
        <w:trPr>
          <w:trHeight w:val="420"/>
        </w:trPr>
        <w:tc>
          <w:tcPr>
            <w:tcW w:w="787" w:type="dxa"/>
            <w:noWrap/>
            <w:vAlign w:val="center"/>
          </w:tcPr>
          <w:p w14:paraId="3E8FEB7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9</w:t>
            </w:r>
          </w:p>
        </w:tc>
        <w:tc>
          <w:tcPr>
            <w:tcW w:w="2980" w:type="dxa"/>
            <w:noWrap/>
            <w:vAlign w:val="center"/>
          </w:tcPr>
          <w:p w14:paraId="3248845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税金</w:t>
            </w:r>
          </w:p>
        </w:tc>
        <w:tc>
          <w:tcPr>
            <w:tcW w:w="1560" w:type="dxa"/>
            <w:noWrap/>
            <w:vAlign w:val="center"/>
          </w:tcPr>
          <w:p w14:paraId="230A5EE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5FE8184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974" w:type="dxa"/>
            <w:noWrap/>
            <w:vAlign w:val="center"/>
          </w:tcPr>
          <w:p w14:paraId="65F7B9B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441" w:type="dxa"/>
            <w:noWrap/>
            <w:vAlign w:val="center"/>
          </w:tcPr>
          <w:p w14:paraId="6B9BEF6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583D1BE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0E77593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3B64A877" w14:textId="654E78A6"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r>
      <w:tr w:rsidR="007062DB" w14:paraId="1FE8BC9B" w14:textId="77777777" w:rsidTr="007062DB">
        <w:trPr>
          <w:trHeight w:val="405"/>
        </w:trPr>
        <w:tc>
          <w:tcPr>
            <w:tcW w:w="7201" w:type="dxa"/>
            <w:gridSpan w:val="5"/>
            <w:noWrap/>
            <w:vAlign w:val="center"/>
          </w:tcPr>
          <w:p w14:paraId="4B36B69E" w14:textId="08822E56"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合计</w:t>
            </w:r>
          </w:p>
        </w:tc>
        <w:tc>
          <w:tcPr>
            <w:tcW w:w="4843" w:type="dxa"/>
            <w:gridSpan w:val="3"/>
            <w:vAlign w:val="center"/>
          </w:tcPr>
          <w:p w14:paraId="499F3EA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22332A41" w14:textId="13A55AF6"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r>
    </w:tbl>
    <w:p w14:paraId="1BB41EC4" w14:textId="77777777" w:rsidR="007062DB" w:rsidRDefault="007062DB" w:rsidP="007062DB">
      <w:pPr>
        <w:spacing w:after="0" w:line="220" w:lineRule="atLeast"/>
        <w:jc w:val="center"/>
        <w:rPr>
          <w:rFonts w:asciiTheme="minorEastAsia" w:hAnsiTheme="minorEastAsia"/>
          <w:b/>
          <w:sz w:val="28"/>
          <w:szCs w:val="28"/>
        </w:rPr>
      </w:pPr>
      <w:r>
        <w:rPr>
          <w:rFonts w:asciiTheme="minorEastAsia" w:hAnsiTheme="minorEastAsia" w:hint="eastAsia"/>
          <w:b/>
          <w:sz w:val="28"/>
          <w:szCs w:val="28"/>
        </w:rPr>
        <w:t>高低压配电房维保服务内容</w:t>
      </w:r>
    </w:p>
    <w:p w14:paraId="680CF90D" w14:textId="77777777" w:rsidR="007062DB" w:rsidRDefault="007062DB" w:rsidP="007062DB">
      <w:pPr>
        <w:spacing w:after="0" w:line="460" w:lineRule="exact"/>
        <w:rPr>
          <w:rFonts w:ascii="仿宋" w:eastAsia="仿宋" w:hAnsi="仿宋"/>
          <w:b/>
          <w:bCs/>
          <w:sz w:val="28"/>
          <w:szCs w:val="28"/>
        </w:rPr>
      </w:pPr>
      <w:r>
        <w:rPr>
          <w:rFonts w:ascii="仿宋" w:eastAsia="仿宋" w:hAnsi="仿宋" w:hint="eastAsia"/>
          <w:b/>
          <w:bCs/>
          <w:sz w:val="28"/>
          <w:szCs w:val="28"/>
        </w:rPr>
        <w:t>一、设施、设备维保服务地点和范围</w:t>
      </w:r>
    </w:p>
    <w:p w14:paraId="54BB5C3C" w14:textId="77777777" w:rsidR="007062DB" w:rsidRDefault="007062DB" w:rsidP="007062DB">
      <w:pPr>
        <w:pStyle w:val="afe"/>
        <w:spacing w:after="0" w:line="460" w:lineRule="exact"/>
        <w:ind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1</w:t>
      </w:r>
      <w:r>
        <w:rPr>
          <w:rFonts w:ascii="仿宋" w:eastAsia="仿宋" w:hAnsi="仿宋" w:hint="eastAsia"/>
          <w:b/>
          <w:bCs/>
          <w:sz w:val="28"/>
          <w:szCs w:val="28"/>
        </w:rPr>
        <w:t>地点</w:t>
      </w:r>
    </w:p>
    <w:p w14:paraId="32CE54F2" w14:textId="585034B7" w:rsidR="007062DB" w:rsidRDefault="007062DB" w:rsidP="007062DB">
      <w:pPr>
        <w:pStyle w:val="afe"/>
        <w:spacing w:after="0" w:line="460" w:lineRule="exact"/>
        <w:ind w:firstLine="560"/>
        <w:rPr>
          <w:rFonts w:ascii="仿宋" w:eastAsia="仿宋" w:hAnsi="仿宋"/>
          <w:sz w:val="28"/>
          <w:szCs w:val="28"/>
        </w:rPr>
      </w:pPr>
      <w:r>
        <w:rPr>
          <w:rFonts w:ascii="仿宋" w:eastAsia="仿宋" w:hAnsi="仿宋" w:hint="eastAsia"/>
          <w:sz w:val="28"/>
          <w:szCs w:val="28"/>
        </w:rPr>
        <w:t>重庆外语外事学院渝北、綦江两校区。</w:t>
      </w:r>
    </w:p>
    <w:p w14:paraId="309D9804" w14:textId="77777777" w:rsidR="007062DB" w:rsidRDefault="007062DB" w:rsidP="007062DB">
      <w:pPr>
        <w:pStyle w:val="afe"/>
        <w:spacing w:after="0" w:line="460" w:lineRule="exact"/>
        <w:ind w:firstLine="562"/>
        <w:rPr>
          <w:rFonts w:ascii="仿宋" w:eastAsia="仿宋" w:hAnsi="仿宋"/>
          <w:b/>
          <w:bCs/>
          <w:sz w:val="28"/>
          <w:szCs w:val="28"/>
        </w:rPr>
      </w:pPr>
      <w:r>
        <w:rPr>
          <w:rFonts w:ascii="仿宋" w:eastAsia="仿宋" w:hAnsi="仿宋" w:hint="eastAsia"/>
          <w:b/>
          <w:bCs/>
          <w:sz w:val="28"/>
          <w:szCs w:val="28"/>
        </w:rPr>
        <w:lastRenderedPageBreak/>
        <w:t>1</w:t>
      </w:r>
      <w:r>
        <w:rPr>
          <w:rFonts w:ascii="仿宋" w:eastAsia="仿宋" w:hAnsi="仿宋"/>
          <w:b/>
          <w:bCs/>
          <w:sz w:val="28"/>
          <w:szCs w:val="28"/>
        </w:rPr>
        <w:t xml:space="preserve">.2 </w:t>
      </w:r>
      <w:r>
        <w:rPr>
          <w:rFonts w:ascii="仿宋" w:eastAsia="仿宋" w:hAnsi="仿宋" w:hint="eastAsia"/>
          <w:b/>
          <w:bCs/>
          <w:sz w:val="28"/>
          <w:szCs w:val="28"/>
        </w:rPr>
        <w:t>范围</w:t>
      </w:r>
    </w:p>
    <w:p w14:paraId="28DD8B99" w14:textId="77777777" w:rsidR="007062DB" w:rsidRDefault="007062DB" w:rsidP="007062DB">
      <w:pPr>
        <w:pStyle w:val="afe"/>
        <w:spacing w:after="0" w:line="460" w:lineRule="exact"/>
        <w:ind w:firstLine="56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渝北校区设备、设施范围：足球场配电室、图书馆配电室、红钥匙艺术楼配电室、8</w:t>
      </w:r>
      <w:r>
        <w:rPr>
          <w:rFonts w:ascii="仿宋" w:eastAsia="仿宋" w:hAnsi="仿宋"/>
          <w:sz w:val="28"/>
          <w:szCs w:val="28"/>
        </w:rPr>
        <w:t>-2</w:t>
      </w:r>
      <w:r>
        <w:rPr>
          <w:rFonts w:ascii="仿宋" w:eastAsia="仿宋" w:hAnsi="仿宋" w:hint="eastAsia"/>
          <w:sz w:val="28"/>
          <w:szCs w:val="28"/>
        </w:rPr>
        <w:t>号宿舍楼配电室。</w:t>
      </w:r>
    </w:p>
    <w:p w14:paraId="5641449F" w14:textId="77777777" w:rsidR="007062DB" w:rsidRDefault="007062DB" w:rsidP="007062DB">
      <w:pPr>
        <w:pStyle w:val="afe"/>
        <w:spacing w:after="0" w:line="460" w:lineRule="exact"/>
        <w:ind w:firstLine="560"/>
        <w:rPr>
          <w:rFonts w:ascii="仿宋" w:eastAsia="仿宋" w:hAnsi="仿宋"/>
          <w:sz w:val="28"/>
          <w:szCs w:val="28"/>
        </w:rPr>
      </w:pPr>
      <w:r>
        <w:rPr>
          <w:rFonts w:ascii="仿宋" w:eastAsia="仿宋" w:hAnsi="仿宋" w:hint="eastAsia"/>
          <w:sz w:val="28"/>
          <w:szCs w:val="28"/>
        </w:rPr>
        <w:t>具体设备、设施：（1）高压柜2</w:t>
      </w:r>
      <w:r>
        <w:rPr>
          <w:rFonts w:ascii="仿宋" w:eastAsia="仿宋" w:hAnsi="仿宋"/>
          <w:sz w:val="28"/>
          <w:szCs w:val="28"/>
        </w:rPr>
        <w:t>4</w:t>
      </w:r>
      <w:r>
        <w:rPr>
          <w:rFonts w:ascii="仿宋" w:eastAsia="仿宋" w:hAnsi="仿宋" w:hint="eastAsia"/>
          <w:sz w:val="28"/>
          <w:szCs w:val="28"/>
        </w:rPr>
        <w:t>台；（2）变压器7台（8</w:t>
      </w:r>
      <w:r>
        <w:rPr>
          <w:rFonts w:ascii="仿宋" w:eastAsia="仿宋" w:hAnsi="仿宋"/>
          <w:sz w:val="28"/>
          <w:szCs w:val="28"/>
        </w:rPr>
        <w:t>00KVA 2</w:t>
      </w:r>
      <w:r>
        <w:rPr>
          <w:rFonts w:ascii="仿宋" w:eastAsia="仿宋" w:hAnsi="仿宋" w:hint="eastAsia"/>
          <w:sz w:val="28"/>
          <w:szCs w:val="28"/>
        </w:rPr>
        <w:t>台，1</w:t>
      </w:r>
      <w:r>
        <w:rPr>
          <w:rFonts w:ascii="仿宋" w:eastAsia="仿宋" w:hAnsi="仿宋"/>
          <w:sz w:val="28"/>
          <w:szCs w:val="28"/>
        </w:rPr>
        <w:t>000KVA 2</w:t>
      </w:r>
      <w:r>
        <w:rPr>
          <w:rFonts w:ascii="仿宋" w:eastAsia="仿宋" w:hAnsi="仿宋" w:hint="eastAsia"/>
          <w:sz w:val="28"/>
          <w:szCs w:val="28"/>
        </w:rPr>
        <w:t>台，1</w:t>
      </w:r>
      <w:r>
        <w:rPr>
          <w:rFonts w:ascii="仿宋" w:eastAsia="仿宋" w:hAnsi="仿宋"/>
          <w:sz w:val="28"/>
          <w:szCs w:val="28"/>
        </w:rPr>
        <w:t>250KVA 3</w:t>
      </w:r>
      <w:r>
        <w:rPr>
          <w:rFonts w:ascii="仿宋" w:eastAsia="仿宋" w:hAnsi="仿宋" w:hint="eastAsia"/>
          <w:sz w:val="28"/>
          <w:szCs w:val="28"/>
        </w:rPr>
        <w:t>台）；（3）继电保护、自动装置</w:t>
      </w:r>
      <w:r>
        <w:rPr>
          <w:rFonts w:ascii="仿宋" w:eastAsia="仿宋" w:hAnsi="仿宋"/>
          <w:sz w:val="28"/>
          <w:szCs w:val="28"/>
        </w:rPr>
        <w:t>25</w:t>
      </w:r>
      <w:r>
        <w:rPr>
          <w:rFonts w:ascii="仿宋" w:eastAsia="仿宋" w:hAnsi="仿宋" w:hint="eastAsia"/>
          <w:sz w:val="28"/>
          <w:szCs w:val="28"/>
        </w:rPr>
        <w:t>台；（4）1</w:t>
      </w:r>
      <w:r>
        <w:rPr>
          <w:rFonts w:ascii="仿宋" w:eastAsia="仿宋" w:hAnsi="仿宋"/>
          <w:sz w:val="28"/>
          <w:szCs w:val="28"/>
        </w:rPr>
        <w:t xml:space="preserve">0KV </w:t>
      </w:r>
      <w:r>
        <w:rPr>
          <w:rFonts w:ascii="仿宋" w:eastAsia="仿宋" w:hAnsi="仿宋" w:hint="eastAsia"/>
          <w:sz w:val="28"/>
          <w:szCs w:val="28"/>
        </w:rPr>
        <w:t>电力电缆1</w:t>
      </w:r>
      <w:r>
        <w:rPr>
          <w:rFonts w:ascii="仿宋" w:eastAsia="仿宋" w:hAnsi="仿宋"/>
          <w:sz w:val="28"/>
          <w:szCs w:val="28"/>
        </w:rPr>
        <w:t>2</w:t>
      </w:r>
      <w:r>
        <w:rPr>
          <w:rFonts w:ascii="仿宋" w:eastAsia="仿宋" w:hAnsi="仿宋" w:hint="eastAsia"/>
          <w:sz w:val="28"/>
          <w:szCs w:val="28"/>
        </w:rPr>
        <w:t>根；（5）直流屏系统4套；（6）低压柜（含电容柜）及出线4</w:t>
      </w:r>
      <w:r>
        <w:rPr>
          <w:rFonts w:ascii="仿宋" w:eastAsia="仿宋" w:hAnsi="仿宋"/>
          <w:sz w:val="28"/>
          <w:szCs w:val="28"/>
        </w:rPr>
        <w:t>9</w:t>
      </w:r>
      <w:r>
        <w:rPr>
          <w:rFonts w:ascii="仿宋" w:eastAsia="仿宋" w:hAnsi="仿宋" w:hint="eastAsia"/>
          <w:sz w:val="28"/>
          <w:szCs w:val="28"/>
        </w:rPr>
        <w:t>台；（7）低压封闭母线1</w:t>
      </w:r>
      <w:r>
        <w:rPr>
          <w:rFonts w:ascii="仿宋" w:eastAsia="仿宋" w:hAnsi="仿宋"/>
          <w:sz w:val="28"/>
          <w:szCs w:val="28"/>
        </w:rPr>
        <w:t>2</w:t>
      </w:r>
      <w:r>
        <w:rPr>
          <w:rFonts w:ascii="仿宋" w:eastAsia="仿宋" w:hAnsi="仿宋" w:hint="eastAsia"/>
          <w:sz w:val="28"/>
          <w:szCs w:val="28"/>
        </w:rPr>
        <w:t>段。</w:t>
      </w:r>
    </w:p>
    <w:p w14:paraId="20F27203" w14:textId="77777777" w:rsidR="007062DB" w:rsidRDefault="007062DB" w:rsidP="007062DB">
      <w:pPr>
        <w:pStyle w:val="afe"/>
        <w:spacing w:after="0" w:line="460" w:lineRule="exact"/>
        <w:ind w:firstLine="560"/>
        <w:rPr>
          <w:rFonts w:ascii="仿宋" w:eastAsia="仿宋" w:hAnsi="仿宋"/>
          <w:sz w:val="28"/>
          <w:szCs w:val="28"/>
        </w:rPr>
      </w:pPr>
      <w:r>
        <w:rPr>
          <w:rFonts w:ascii="仿宋" w:eastAsia="仿宋" w:hAnsi="仿宋"/>
          <w:sz w:val="28"/>
          <w:szCs w:val="28"/>
        </w:rPr>
        <w:t xml:space="preserve">1.2.2 </w:t>
      </w:r>
      <w:r>
        <w:rPr>
          <w:rFonts w:ascii="仿宋" w:eastAsia="仿宋" w:hAnsi="仿宋" w:hint="eastAsia"/>
          <w:sz w:val="28"/>
          <w:szCs w:val="28"/>
        </w:rPr>
        <w:t>綦江校区设备、设施范围：实训楼配电室、教学楼配电室、体育馆配电室、一食堂配电室、体育馆开闭所。</w:t>
      </w:r>
    </w:p>
    <w:p w14:paraId="100CA64C" w14:textId="77777777" w:rsidR="007062DB" w:rsidRDefault="007062DB" w:rsidP="007062DB">
      <w:pPr>
        <w:pStyle w:val="afe"/>
        <w:spacing w:after="0" w:line="460" w:lineRule="exact"/>
        <w:ind w:firstLine="560"/>
        <w:rPr>
          <w:rFonts w:ascii="仿宋" w:eastAsia="仿宋" w:hAnsi="仿宋"/>
          <w:sz w:val="28"/>
          <w:szCs w:val="28"/>
        </w:rPr>
      </w:pPr>
      <w:r>
        <w:rPr>
          <w:rFonts w:ascii="仿宋" w:eastAsia="仿宋" w:hAnsi="仿宋" w:hint="eastAsia"/>
          <w:sz w:val="28"/>
          <w:szCs w:val="28"/>
        </w:rPr>
        <w:t>具体设备、设施：（1）高压柜31台；（2）变压器6台（800KVA 2台</w:t>
      </w:r>
      <w:r>
        <w:rPr>
          <w:rFonts w:ascii="Calibri" w:eastAsia="仿宋" w:hAnsi="Calibri" w:cs="Calibri" w:hint="eastAsia"/>
          <w:sz w:val="28"/>
          <w:szCs w:val="28"/>
        </w:rPr>
        <w:t>，</w:t>
      </w:r>
      <w:r>
        <w:rPr>
          <w:rFonts w:ascii="仿宋" w:eastAsia="仿宋" w:hAnsi="仿宋" w:hint="eastAsia"/>
          <w:sz w:val="28"/>
          <w:szCs w:val="28"/>
        </w:rPr>
        <w:t>1000KVA</w:t>
      </w:r>
      <w:r>
        <w:rPr>
          <w:rFonts w:ascii="Calibri" w:eastAsia="仿宋" w:hAnsi="Calibri" w:cs="Calibri"/>
          <w:sz w:val="28"/>
          <w:szCs w:val="28"/>
        </w:rPr>
        <w:t xml:space="preserve"> </w:t>
      </w:r>
      <w:r>
        <w:rPr>
          <w:rFonts w:ascii="仿宋" w:eastAsia="仿宋" w:hAnsi="仿宋" w:hint="eastAsia"/>
          <w:sz w:val="28"/>
          <w:szCs w:val="28"/>
        </w:rPr>
        <w:t>2台</w:t>
      </w:r>
      <w:r>
        <w:rPr>
          <w:rFonts w:ascii="Calibri" w:eastAsia="仿宋" w:hAnsi="Calibri" w:cs="Calibri" w:hint="eastAsia"/>
          <w:sz w:val="28"/>
          <w:szCs w:val="28"/>
        </w:rPr>
        <w:t>，</w:t>
      </w:r>
      <w:r>
        <w:rPr>
          <w:rFonts w:ascii="仿宋" w:eastAsia="仿宋" w:hAnsi="仿宋" w:hint="eastAsia"/>
          <w:sz w:val="28"/>
          <w:szCs w:val="28"/>
        </w:rPr>
        <w:t>1250KVA</w:t>
      </w:r>
      <w:r>
        <w:rPr>
          <w:rFonts w:ascii="Calibri" w:eastAsia="仿宋" w:hAnsi="Calibri" w:cs="Calibri"/>
          <w:sz w:val="28"/>
          <w:szCs w:val="28"/>
        </w:rPr>
        <w:t xml:space="preserve"> </w:t>
      </w:r>
      <w:r>
        <w:rPr>
          <w:rFonts w:ascii="仿宋" w:eastAsia="仿宋" w:hAnsi="仿宋" w:hint="eastAsia"/>
          <w:sz w:val="28"/>
          <w:szCs w:val="28"/>
        </w:rPr>
        <w:t>2台）；（3）继电保护、自动装置2</w:t>
      </w:r>
      <w:r>
        <w:rPr>
          <w:rFonts w:ascii="仿宋" w:eastAsia="仿宋" w:hAnsi="仿宋"/>
          <w:sz w:val="28"/>
          <w:szCs w:val="28"/>
        </w:rPr>
        <w:t>5</w:t>
      </w:r>
      <w:r>
        <w:rPr>
          <w:rFonts w:ascii="仿宋" w:eastAsia="仿宋" w:hAnsi="仿宋" w:hint="eastAsia"/>
          <w:sz w:val="28"/>
          <w:szCs w:val="28"/>
        </w:rPr>
        <w:t>台；（4）10KV 电力电缆7根；（5）直流屏系统5套；（6）低压柜（含电容柜）及出线56台；（7）低压封闭母线2段。</w:t>
      </w:r>
    </w:p>
    <w:p w14:paraId="505476D8"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系统分项报价按提供询价表自行计算填写。</w:t>
      </w:r>
    </w:p>
    <w:p w14:paraId="53601003" w14:textId="18034539"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注:以上设备仅是配电房主要设备统计,为方便投标人报价参考使用,投标人应至现场踏勘实际情况进行响应报价。</w:t>
      </w:r>
    </w:p>
    <w:p w14:paraId="2753313C" w14:textId="6FBEDF1C" w:rsidR="007062DB" w:rsidRDefault="007062DB" w:rsidP="007062DB">
      <w:pPr>
        <w:pStyle w:val="afe"/>
        <w:spacing w:after="0" w:line="460" w:lineRule="exact"/>
        <w:ind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 xml:space="preserve">.2.3 </w:t>
      </w:r>
      <w:r>
        <w:rPr>
          <w:rFonts w:ascii="仿宋" w:eastAsia="仿宋" w:hAnsi="仿宋" w:hint="eastAsia"/>
          <w:b/>
          <w:bCs/>
          <w:sz w:val="28"/>
          <w:szCs w:val="28"/>
        </w:rPr>
        <w:t>维保服务期限：</w:t>
      </w:r>
      <w:r>
        <w:rPr>
          <w:rFonts w:ascii="仿宋" w:eastAsia="仿宋" w:hAnsi="仿宋"/>
          <w:b/>
          <w:bCs/>
          <w:sz w:val="28"/>
          <w:szCs w:val="28"/>
          <w:u w:val="single"/>
        </w:rPr>
        <w:t>24</w:t>
      </w:r>
      <w:r>
        <w:rPr>
          <w:rFonts w:ascii="仿宋" w:eastAsia="仿宋" w:hAnsi="仿宋" w:hint="eastAsia"/>
          <w:b/>
          <w:bCs/>
          <w:sz w:val="28"/>
          <w:szCs w:val="28"/>
          <w:u w:val="single"/>
        </w:rPr>
        <w:t>个月</w:t>
      </w:r>
      <w:r>
        <w:rPr>
          <w:rFonts w:ascii="仿宋" w:eastAsia="仿宋" w:hAnsi="仿宋" w:hint="eastAsia"/>
          <w:b/>
          <w:bCs/>
          <w:sz w:val="28"/>
          <w:szCs w:val="28"/>
        </w:rPr>
        <w:t>。</w:t>
      </w:r>
    </w:p>
    <w:p w14:paraId="3D94A516" w14:textId="77777777" w:rsidR="007062DB" w:rsidRDefault="007062DB" w:rsidP="007062DB">
      <w:pPr>
        <w:spacing w:after="0" w:line="460" w:lineRule="exact"/>
        <w:rPr>
          <w:rFonts w:ascii="仿宋" w:eastAsia="仿宋" w:hAnsi="仿宋"/>
          <w:b/>
          <w:bCs/>
          <w:sz w:val="28"/>
          <w:szCs w:val="28"/>
        </w:rPr>
      </w:pPr>
      <w:r>
        <w:rPr>
          <w:rFonts w:ascii="仿宋" w:eastAsia="仿宋" w:hAnsi="仿宋" w:hint="eastAsia"/>
          <w:b/>
          <w:bCs/>
          <w:sz w:val="28"/>
          <w:szCs w:val="28"/>
        </w:rPr>
        <w:t>二、维保服务内容及要求</w:t>
      </w:r>
    </w:p>
    <w:p w14:paraId="0A8E121D"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 xml:space="preserve">2.1 </w:t>
      </w:r>
      <w:r>
        <w:rPr>
          <w:rFonts w:ascii="仿宋" w:eastAsia="仿宋" w:hAnsi="仿宋" w:hint="eastAsia"/>
          <w:b/>
          <w:bCs/>
          <w:sz w:val="28"/>
          <w:szCs w:val="28"/>
        </w:rPr>
        <w:t>服务内容</w:t>
      </w:r>
    </w:p>
    <w:p w14:paraId="0759A33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甲乙双方约定，由乙方对配电房的安全、正常运行负责，主要服务内容包括配电房设备提供日常的维护、检修、保养和应急抢修；包括高压柜、真空断路器、避雷器、变压器、两段高低压母线及系统其它相关设备检测、检修、保养维护、接地检测、安全工器具检测、设备运行安全维护等工作。依照《电气设备预防性试验规程》（DL/T596-1996）及其他相关规定，对配电房电气设备进行预防性试验，完成年度保养项目，并做好维护保养记录，并向使用</w:t>
      </w:r>
      <w:r>
        <w:rPr>
          <w:rFonts w:ascii="仿宋" w:eastAsia="仿宋" w:hAnsi="仿宋" w:hint="eastAsia"/>
          <w:sz w:val="28"/>
          <w:szCs w:val="28"/>
        </w:rPr>
        <w:lastRenderedPageBreak/>
        <w:t>单位出具预防性试验报告、维保服务报告。对具有预见性易损坏配件及故障损坏部件的及时更换；配电房设备故障或事故的应急处置；配电房年度检验、维护、优化等相关工作。</w:t>
      </w:r>
    </w:p>
    <w:p w14:paraId="14D6AC01"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 xml:space="preserve">2.1.1 </w:t>
      </w:r>
      <w:r>
        <w:rPr>
          <w:rFonts w:ascii="仿宋" w:eastAsia="仿宋" w:hAnsi="仿宋" w:hint="eastAsia"/>
          <w:b/>
          <w:bCs/>
          <w:sz w:val="28"/>
          <w:szCs w:val="28"/>
        </w:rPr>
        <w:t>高压配电柜</w:t>
      </w:r>
    </w:p>
    <w:p w14:paraId="0A9158F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 xml:space="preserve">每月一次对电气设备进行检查： </w:t>
      </w:r>
    </w:p>
    <w:p w14:paraId="050FA559"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（1）检查母线接头处有无变形，有无放电变黑痕迹，紧固连接螺栓，螺栓若有生锈应予以更换，确保接头连接紧密；检查母线上绝缘子有无松动和损坏。</w:t>
      </w:r>
    </w:p>
    <w:p w14:paraId="44470D17"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（2）柜内的机械闭锁，电气闭锁应动作准确、可靠，开关小车推拉应灵活，无卡阻现象。</w:t>
      </w:r>
    </w:p>
    <w:p w14:paraId="74CE095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（3）柜体的接地应牢固良好，装有电器的可开启的门，应以裸铜软线与接地金属构件可靠地连接。</w:t>
      </w:r>
    </w:p>
    <w:p w14:paraId="1F4839BA"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（4）柜体的正面各电器、端子排等应标明编号、名称、用途及操作位置，其标明的字迹应清晰、工整、不易脱落。</w:t>
      </w:r>
    </w:p>
    <w:p w14:paraId="30DB4B32"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（5）柜内二次回路的连接件均应采用铜质制品牢固紧接，绝缘体采用自熄性阻燃材料，并应清洁干燥。</w:t>
      </w:r>
    </w:p>
    <w:p w14:paraId="67E08099"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（6）柜上装有继电保护装置设备或其它有接地要求的电器，其外壳应可靠接地。</w:t>
      </w:r>
    </w:p>
    <w:p w14:paraId="2AB259B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每季度一次对电气设备进行检查：</w:t>
      </w:r>
    </w:p>
    <w:p w14:paraId="17282C5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（1）高压柜必须清理干净，漆层完好，各构件间连接应牢固，接头温度应在允许范围。</w:t>
      </w:r>
    </w:p>
    <w:p w14:paraId="7B3A49F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（2）柜体的接地应牢固良好，装有电器的可开启的门，应以裸铜软线与接地金属构件可靠地连接。</w:t>
      </w:r>
    </w:p>
    <w:p w14:paraId="0635723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（3）柜体的正面各电器、端子排等应标明编号、名称、用途及操作位置，其标明的字迹应清晰、工整、不易脱落。</w:t>
      </w:r>
    </w:p>
    <w:p w14:paraId="4B6A57E7"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（4）柜内二次回路的连接件均应铜质制品牢固紧接，绝缘件采用自熄性阻燃材料，并应清洁干燥。</w:t>
      </w:r>
    </w:p>
    <w:p w14:paraId="49BB2929"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（5）柜上装有继电保护装置设备或其它有接地要求的电器，其外壳应可靠接地。</w:t>
      </w:r>
    </w:p>
    <w:p w14:paraId="2C26E77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（6）重要开关断路器定期检测保护是否可靠动作是否灵敏。</w:t>
      </w:r>
    </w:p>
    <w:p w14:paraId="6B8B2E8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lastRenderedPageBreak/>
        <w:t>（7）后台远控定期测试是否数据正确。</w:t>
      </w:r>
    </w:p>
    <w:p w14:paraId="5583D60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每年一次按预防性试验规程对高压柜进行预防性试验，将预防性试验报告交甲方存档，具体工作内容：</w:t>
      </w:r>
    </w:p>
    <w:p w14:paraId="3DB6387C"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（1）重复每季度的检查内容。</w:t>
      </w:r>
    </w:p>
    <w:p w14:paraId="12A1CF81"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（2）开关及一次电气设备必须作绝缘试验和耐压试验。</w:t>
      </w:r>
    </w:p>
    <w:p w14:paraId="64A25543"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（3）柜内的互感器作变比检查和测量绝缘电阻。</w:t>
      </w:r>
    </w:p>
    <w:p w14:paraId="42ADDD88"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（4）测量开关的分、合闸线圈直流电阻，开关接触电阻，动作电压和返回电压以及分闸时间。</w:t>
      </w:r>
    </w:p>
    <w:p w14:paraId="23187D5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（5）校核继电保护装置的动作值、返回值、整定值。</w:t>
      </w:r>
    </w:p>
    <w:p w14:paraId="7D8DC274"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2.1</w:t>
      </w:r>
      <w:r>
        <w:rPr>
          <w:rFonts w:ascii="仿宋" w:eastAsia="仿宋" w:hAnsi="仿宋" w:hint="eastAsia"/>
          <w:b/>
          <w:bCs/>
          <w:sz w:val="28"/>
          <w:szCs w:val="28"/>
        </w:rPr>
        <w:t>.2</w:t>
      </w:r>
      <w:r>
        <w:rPr>
          <w:rFonts w:ascii="仿宋" w:eastAsia="仿宋" w:hAnsi="仿宋"/>
          <w:b/>
          <w:bCs/>
          <w:sz w:val="28"/>
          <w:szCs w:val="28"/>
        </w:rPr>
        <w:t xml:space="preserve"> </w:t>
      </w:r>
      <w:r>
        <w:rPr>
          <w:rFonts w:ascii="仿宋" w:eastAsia="仿宋" w:hAnsi="仿宋" w:hint="eastAsia"/>
          <w:b/>
          <w:bCs/>
          <w:sz w:val="28"/>
          <w:szCs w:val="28"/>
        </w:rPr>
        <w:t>直流屏（蓄电池）</w:t>
      </w:r>
    </w:p>
    <w:p w14:paraId="4269D76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每月的工作内容：</w:t>
      </w:r>
    </w:p>
    <w:p w14:paraId="7179364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（1）对蓄电池进行恢复性的充放电。</w:t>
      </w:r>
    </w:p>
    <w:p w14:paraId="5223190E"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（2）巡看蓄电池的液面是否符合要求，有无漏液发生。</w:t>
      </w:r>
    </w:p>
    <w:p w14:paraId="278505D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每季度的工作内容：</w:t>
      </w:r>
    </w:p>
    <w:p w14:paraId="353D646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（1）清除屏内充电机及设备上的灰尘和蓄电池槽表面污垢，连接件上的氧化物。</w:t>
      </w:r>
    </w:p>
    <w:p w14:paraId="0F412A0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（2）对充电机、输出回路进行绝缘测试以及各种特性测试。</w:t>
      </w:r>
    </w:p>
    <w:p w14:paraId="51F5C58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每年的工作内容：重复每季度的工作内容。</w:t>
      </w:r>
    </w:p>
    <w:p w14:paraId="5CA893DA"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2.1</w:t>
      </w:r>
      <w:r>
        <w:rPr>
          <w:rFonts w:ascii="仿宋" w:eastAsia="仿宋" w:hAnsi="仿宋" w:hint="eastAsia"/>
          <w:b/>
          <w:bCs/>
          <w:sz w:val="28"/>
          <w:szCs w:val="28"/>
        </w:rPr>
        <w:t>.3</w:t>
      </w:r>
      <w:r>
        <w:rPr>
          <w:rFonts w:ascii="仿宋" w:eastAsia="仿宋" w:hAnsi="仿宋"/>
          <w:b/>
          <w:bCs/>
          <w:sz w:val="28"/>
          <w:szCs w:val="28"/>
        </w:rPr>
        <w:t xml:space="preserve"> </w:t>
      </w:r>
      <w:r>
        <w:rPr>
          <w:rFonts w:ascii="仿宋" w:eastAsia="仿宋" w:hAnsi="仿宋" w:hint="eastAsia"/>
          <w:b/>
          <w:bCs/>
          <w:sz w:val="28"/>
          <w:szCs w:val="28"/>
        </w:rPr>
        <w:t>变压器</w:t>
      </w:r>
    </w:p>
    <w:p w14:paraId="4A3D0609"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每月一次对变压器进行检查：</w:t>
      </w:r>
    </w:p>
    <w:p w14:paraId="221D5A11"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（1）变压器套管是否清洁，有无破损、裂纹和放电痕迹。</w:t>
      </w:r>
    </w:p>
    <w:p w14:paraId="5B150D0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（2）变压器零部件必须无损伤或移位，接线是否松动、断裂、绝缘件和线圈是否有破损，是否有脏物或异物等。</w:t>
      </w:r>
    </w:p>
    <w:p w14:paraId="51A09623"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（3）检查风机、空调、温控设备等能否正常运行。</w:t>
      </w:r>
    </w:p>
    <w:p w14:paraId="18AC8E17"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lastRenderedPageBreak/>
        <w:t>（4）变压器的主附设备的外壳接地是否良好。</w:t>
      </w:r>
    </w:p>
    <w:p w14:paraId="2ED3C5DF"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每季度一次对变压器进行检查：</w:t>
      </w:r>
    </w:p>
    <w:p w14:paraId="0D5ADAB9"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（1）重复每月检查的内容；</w:t>
      </w:r>
    </w:p>
    <w:p w14:paraId="7185B57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（2）高低压电缆头的接触情况，螺丝有无松动，接头是否过热。</w:t>
      </w:r>
    </w:p>
    <w:p w14:paraId="318F49EF"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（3）检查所有的紧固件、连接件、标准件是否松动，并重新紧固一次。</w:t>
      </w:r>
    </w:p>
    <w:p w14:paraId="6114163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（4）检查变压器的箱体和铁芯是否可靠接地，穿心螺杆的绝缘是否良好。</w:t>
      </w:r>
    </w:p>
    <w:p w14:paraId="5AA40A6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（5）套管密封、顶部连接片、密封衬垫的检查，瓷绝缘等的检查和清扫。</w:t>
      </w:r>
    </w:p>
    <w:p w14:paraId="622FD88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（6）各种保护装置、测量装置及操作控制箱的检修、试验。</w:t>
      </w:r>
    </w:p>
    <w:p w14:paraId="609274FA"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每年一次进行年检：</w:t>
      </w:r>
    </w:p>
    <w:p w14:paraId="6D9E9507"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（1）重复每季度一次检查的内容。</w:t>
      </w:r>
    </w:p>
    <w:p w14:paraId="77C81132"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（2）进行一次下列预防性试验。</w:t>
      </w:r>
    </w:p>
    <w:p w14:paraId="51489B7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①测量变压器绕组直流电阻，测量前绕组应充分放电。</w:t>
      </w:r>
    </w:p>
    <w:p w14:paraId="6981A24F"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②测量变压器绕组的绝缘电阻，采用1000V兆欧表进行测量。</w:t>
      </w:r>
    </w:p>
    <w:p w14:paraId="2D3CAEB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③进行变压器绕组的交流耐压试验。</w:t>
      </w:r>
    </w:p>
    <w:p w14:paraId="0C080358"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④在额定电压下对变压器进行冲击合闸试验。</w:t>
      </w:r>
    </w:p>
    <w:p w14:paraId="2A74FE6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⑤按标准要求完成避雷器相应测试。</w:t>
      </w:r>
    </w:p>
    <w:p w14:paraId="6551123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⑥对变压器柜体及柜内相关设施清洁保养、接头紧固等保养。</w:t>
      </w:r>
    </w:p>
    <w:p w14:paraId="72354696"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2.1</w:t>
      </w:r>
      <w:r>
        <w:rPr>
          <w:rFonts w:ascii="仿宋" w:eastAsia="仿宋" w:hAnsi="仿宋" w:hint="eastAsia"/>
          <w:b/>
          <w:bCs/>
          <w:sz w:val="28"/>
          <w:szCs w:val="28"/>
        </w:rPr>
        <w:t>.4</w:t>
      </w:r>
      <w:r>
        <w:rPr>
          <w:rFonts w:ascii="仿宋" w:eastAsia="仿宋" w:hAnsi="仿宋"/>
          <w:b/>
          <w:bCs/>
          <w:sz w:val="28"/>
          <w:szCs w:val="28"/>
        </w:rPr>
        <w:t xml:space="preserve"> </w:t>
      </w:r>
      <w:r>
        <w:rPr>
          <w:rFonts w:ascii="仿宋" w:eastAsia="仿宋" w:hAnsi="仿宋" w:hint="eastAsia"/>
          <w:b/>
          <w:bCs/>
          <w:sz w:val="28"/>
          <w:szCs w:val="28"/>
        </w:rPr>
        <w:t>低压配电柜</w:t>
      </w:r>
    </w:p>
    <w:p w14:paraId="00E1CA9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每月一次对电气设备进行检查：</w:t>
      </w:r>
    </w:p>
    <w:p w14:paraId="71253A6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（1）观察母排的发热程度，示温蜡片有否熔化，各连接螺丝有否松动。</w:t>
      </w:r>
    </w:p>
    <w:p w14:paraId="3C3E427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（2）测量电容柜的温度，检查容器的外观有无变形，熔断器有无熔断，运行时应无任何声音。</w:t>
      </w:r>
    </w:p>
    <w:p w14:paraId="3B885AFF"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（3）低压柜的机械闭锁、电气闭锁应动作准确、可靠。</w:t>
      </w:r>
    </w:p>
    <w:p w14:paraId="7917AFF7"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（4）配电柜抽屉推拉应灵活、无卡阻现象。</w:t>
      </w:r>
    </w:p>
    <w:p w14:paraId="1CC693F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每季度一次对电气设备进行清理、检查：</w:t>
      </w:r>
    </w:p>
    <w:p w14:paraId="092625BF"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（1）低压柜内设备与各构件间连接应牢固，接头温度应在允许范围。</w:t>
      </w:r>
    </w:p>
    <w:p w14:paraId="1782D5C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（2）低压柜的机械闭锁、电气闭锁应动作准确、可靠。</w:t>
      </w:r>
    </w:p>
    <w:p w14:paraId="114FC80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（3）配电柜抽屉推拉应灵活、无卡阻现象。</w:t>
      </w:r>
    </w:p>
    <w:p w14:paraId="3CBA5A43"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（4）柜的固定及接地可靠，漆层应完好、清洁整齐。</w:t>
      </w:r>
    </w:p>
    <w:p w14:paraId="5425976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每年一次年检内容：</w:t>
      </w:r>
    </w:p>
    <w:p w14:paraId="412D325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（1）重复每季度的清理检查。</w:t>
      </w:r>
    </w:p>
    <w:p w14:paraId="7DF00B3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（2）按预防性试验规程对设备进行预防性试验，并将预防性试验报告交业主存档。</w:t>
      </w:r>
    </w:p>
    <w:p w14:paraId="7CEC1DB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（3）进行一次低压柜清洁、保养。</w:t>
      </w:r>
    </w:p>
    <w:p w14:paraId="093DE229"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①低压柜每段母线绝缘电阻不应小于0.5MΩ，电力线路绝缘电阻不小于0.5MΩ，试验采用500V兆欧表。</w:t>
      </w:r>
    </w:p>
    <w:p w14:paraId="2619F42C"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②加1000V进行交流耐压试验。</w:t>
      </w:r>
    </w:p>
    <w:p w14:paraId="4CB8F51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③校核仪表、继电器的动作值和返回值。</w:t>
      </w:r>
    </w:p>
    <w:p w14:paraId="6E9EE9D6"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2.1</w:t>
      </w:r>
      <w:r>
        <w:rPr>
          <w:rFonts w:ascii="仿宋" w:eastAsia="仿宋" w:hAnsi="仿宋" w:hint="eastAsia"/>
          <w:b/>
          <w:bCs/>
          <w:sz w:val="28"/>
          <w:szCs w:val="28"/>
        </w:rPr>
        <w:t>.5</w:t>
      </w:r>
      <w:r>
        <w:rPr>
          <w:rFonts w:ascii="仿宋" w:eastAsia="仿宋" w:hAnsi="仿宋"/>
          <w:b/>
          <w:bCs/>
          <w:sz w:val="28"/>
          <w:szCs w:val="28"/>
        </w:rPr>
        <w:t xml:space="preserve"> </w:t>
      </w:r>
      <w:r>
        <w:rPr>
          <w:rFonts w:ascii="仿宋" w:eastAsia="仿宋" w:hAnsi="仿宋" w:hint="eastAsia"/>
          <w:b/>
          <w:bCs/>
          <w:sz w:val="28"/>
          <w:szCs w:val="28"/>
        </w:rPr>
        <w:t>10kV高压电缆保养</w:t>
      </w:r>
    </w:p>
    <w:p w14:paraId="617DB452"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高压电缆的清尘：检查电缆终端头有无松动、发热变色及受损现象。</w:t>
      </w:r>
    </w:p>
    <w:p w14:paraId="2E7B981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用无水酒精清洗电缆头；检查电缆外层有无破损现象。</w:t>
      </w:r>
    </w:p>
    <w:p w14:paraId="568760B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检查电缆头有无放电痕迹。</w:t>
      </w:r>
    </w:p>
    <w:p w14:paraId="2295E73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检查电缆头三相有无交叉排列。</w:t>
      </w:r>
    </w:p>
    <w:p w14:paraId="6BD4965A"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电缆头密封检查。</w:t>
      </w:r>
    </w:p>
    <w:p w14:paraId="5598E551"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电缆头与设备接触是否良好。</w:t>
      </w:r>
    </w:p>
    <w:p w14:paraId="65A2408C"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电缆绝缘电阻测量。</w:t>
      </w:r>
    </w:p>
    <w:p w14:paraId="1C9318D2"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电缆直流耐压及泄漏电流试验。</w:t>
      </w:r>
    </w:p>
    <w:p w14:paraId="522C019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电缆铠装接地线的检查。</w:t>
      </w:r>
    </w:p>
    <w:p w14:paraId="7D45B46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做好检修保养记录。</w:t>
      </w:r>
    </w:p>
    <w:p w14:paraId="7626B63F"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2.1</w:t>
      </w:r>
      <w:r>
        <w:rPr>
          <w:rFonts w:ascii="仿宋" w:eastAsia="仿宋" w:hAnsi="仿宋" w:hint="eastAsia"/>
          <w:b/>
          <w:bCs/>
          <w:sz w:val="28"/>
          <w:szCs w:val="28"/>
        </w:rPr>
        <w:t>.6</w:t>
      </w:r>
      <w:r>
        <w:rPr>
          <w:rFonts w:ascii="仿宋" w:eastAsia="仿宋" w:hAnsi="仿宋"/>
          <w:b/>
          <w:bCs/>
          <w:sz w:val="28"/>
          <w:szCs w:val="28"/>
        </w:rPr>
        <w:t xml:space="preserve"> </w:t>
      </w:r>
      <w:r>
        <w:rPr>
          <w:rFonts w:ascii="仿宋" w:eastAsia="仿宋" w:hAnsi="仿宋" w:hint="eastAsia"/>
          <w:b/>
          <w:bCs/>
          <w:sz w:val="28"/>
          <w:szCs w:val="28"/>
        </w:rPr>
        <w:t>接地系统</w:t>
      </w:r>
    </w:p>
    <w:p w14:paraId="462A7F3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每月及每季度检查地网有无脱漆、锈蚀、设备各接地处、导体搭接处是否牢固。</w:t>
      </w:r>
    </w:p>
    <w:p w14:paraId="675ED28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每年进行接地系统的接地电阻测量。</w:t>
      </w:r>
    </w:p>
    <w:p w14:paraId="3BBF0FFC"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b/>
          <w:bCs/>
          <w:sz w:val="28"/>
          <w:szCs w:val="28"/>
        </w:rPr>
        <w:t>2.1</w:t>
      </w:r>
      <w:r>
        <w:rPr>
          <w:rFonts w:ascii="仿宋" w:eastAsia="仿宋" w:hAnsi="仿宋" w:hint="eastAsia"/>
          <w:b/>
          <w:bCs/>
          <w:sz w:val="28"/>
          <w:szCs w:val="28"/>
        </w:rPr>
        <w:t>.7</w:t>
      </w:r>
      <w:r>
        <w:rPr>
          <w:rFonts w:ascii="仿宋" w:eastAsia="仿宋" w:hAnsi="仿宋"/>
          <w:b/>
          <w:bCs/>
          <w:sz w:val="28"/>
          <w:szCs w:val="28"/>
        </w:rPr>
        <w:t xml:space="preserve"> </w:t>
      </w:r>
      <w:r>
        <w:rPr>
          <w:rFonts w:ascii="仿宋" w:eastAsia="仿宋" w:hAnsi="仿宋" w:hint="eastAsia"/>
          <w:b/>
          <w:bCs/>
          <w:sz w:val="28"/>
          <w:szCs w:val="28"/>
        </w:rPr>
        <w:t>其他</w:t>
      </w:r>
    </w:p>
    <w:p w14:paraId="2BD4FDF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检查及维护配电房照明和防潮灯及通风机，确保正常使用。</w:t>
      </w:r>
    </w:p>
    <w:p w14:paraId="251F577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检查及维护配电房屋面有否漏水，电缆沟是否积水，门窗有否破损，确保正常使用。</w:t>
      </w:r>
    </w:p>
    <w:p w14:paraId="3E6AC08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检查及维护防鼠挡板是否完整，房内孔洞有否堵死，确保正常使用。</w:t>
      </w:r>
    </w:p>
    <w:p w14:paraId="2067D3A8"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检查及维护配电房门外通道是否畅顺，有否被堵现象，确保正常使用。</w:t>
      </w:r>
    </w:p>
    <w:p w14:paraId="4A2F8FC0"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hint="eastAsia"/>
          <w:b/>
          <w:bCs/>
          <w:sz w:val="28"/>
          <w:szCs w:val="28"/>
        </w:rPr>
        <w:t>2.2维保要求</w:t>
      </w:r>
    </w:p>
    <w:p w14:paraId="1DAA89AD"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14:paraId="32706BEB"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1.乙方月检、季检、年检等计划均需提前一个月报停电维保计划，并安排在周末或甲方方便停电的节假日或假期。</w:t>
      </w:r>
    </w:p>
    <w:p w14:paraId="1DE8E772"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2.故障抢修为在合同期间的设备事故或设备不正常运行时必要的紧急情况处理。</w:t>
      </w:r>
    </w:p>
    <w:p w14:paraId="0B03C86C"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3.迎峰度夏系统全面检测维护是指夏天用电高峰来临前，预先对配电设备提前预防性测试、保养。</w:t>
      </w:r>
    </w:p>
    <w:p w14:paraId="2B2CA011"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4.春节前系统全面检测维护是指年底对配电设备提前预防性测试、维护、保养，确保重大节假日及次年安全运行。</w:t>
      </w:r>
    </w:p>
    <w:p w14:paraId="6A0574EE"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乙方在做检修维护保养前安排准备工程技术人员、仪器仪表、机具设备。</w:t>
      </w:r>
    </w:p>
    <w:p w14:paraId="6E63B69C"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所需更换配件均由乙方及时提供配件或者设备需用计划、报价及采购方案，乙方审核确认数量及价格后，由甲方定夺是否由乙方采购，在得到甲方的书面批示后应积极安排采购更换。</w:t>
      </w:r>
    </w:p>
    <w:p w14:paraId="02616AF3"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检修时间由甲方根据情况分期、分段进行，合理安排。</w:t>
      </w:r>
    </w:p>
    <w:p w14:paraId="6E508B85"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总的原则是对于出现的应急故障或者平时例行维修，都需及时提前与甲方管理处沟通，避免沟通不及时造成用户投诉。</w:t>
      </w:r>
    </w:p>
    <w:p w14:paraId="230563B5" w14:textId="77777777" w:rsidR="007062DB" w:rsidRDefault="007062DB" w:rsidP="007062DB">
      <w:pPr>
        <w:spacing w:after="0" w:line="46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b/>
          <w:bCs/>
          <w:sz w:val="28"/>
          <w:szCs w:val="28"/>
        </w:rPr>
        <w:t>.3</w:t>
      </w:r>
      <w:r>
        <w:rPr>
          <w:rFonts w:ascii="仿宋" w:eastAsia="仿宋" w:hAnsi="仿宋" w:hint="eastAsia"/>
          <w:b/>
          <w:bCs/>
          <w:sz w:val="28"/>
          <w:szCs w:val="28"/>
        </w:rPr>
        <w:t>维保单位责任</w:t>
      </w:r>
    </w:p>
    <w:p w14:paraId="20CEE103"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1、乙方每次检测完成后应向甲方提供完整有效的预防性试验报告。</w:t>
      </w:r>
    </w:p>
    <w:p w14:paraId="3B9AE3CA"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2、为保证维保工作的正常运行，乙方应长期备有用于系统维保所需的备品备件及周转设备。</w:t>
      </w:r>
    </w:p>
    <w:p w14:paraId="4021A2F6"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3、接到甲方配电房故障通知后，乙方应迅速组织维护人员确保在最短时间内对配电设施进行排除、维保。乙方全年安排技术人员24小时待命，并确定24小时维保热线，在接到甲方保障通知后，应在30分钟内响应，1小时内到达现场（綦江校区3小时到达现场）进行分析、处理，若无故不能准时达到，每次扣罚200元人民币。乙方若未能在规定的时间内赶到现场达到三次的将自动解除合同，视同为乙方违约并赔付甲方的损失。</w:t>
      </w:r>
    </w:p>
    <w:p w14:paraId="65758464"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4、重大节日（五一、十一、元旦、春节）放假前必须进行检查、维护和保养，保证所维保配电房处于正常状态。</w:t>
      </w:r>
    </w:p>
    <w:p w14:paraId="6864E60A"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5、乙方在维保中出现的问题，经甲方三次指出后，乙方若不能解决、排除，甲方有权聘请第三方修理，其费用由乙方负责。</w:t>
      </w:r>
    </w:p>
    <w:p w14:paraId="01D9F53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lastRenderedPageBreak/>
        <w:t>6、乙方必须开具合法、有效的增值税普通发票，发票内容为维保服务类相关费用。</w:t>
      </w:r>
    </w:p>
    <w:p w14:paraId="219FE6F7"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7、维保结束后乙方负责与下一任维保单位的交接工作。</w:t>
      </w:r>
    </w:p>
    <w:p w14:paraId="0E6C51E0"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8、乙方在维保过程中发生的各种安全事故（包括第三方的人员和设施事故），其后果完全由乙方负责。</w:t>
      </w:r>
    </w:p>
    <w:p w14:paraId="6C8DB512" w14:textId="77777777" w:rsidR="007062DB" w:rsidRDefault="007062DB" w:rsidP="007062DB">
      <w:pPr>
        <w:spacing w:after="0" w:line="460" w:lineRule="exact"/>
        <w:ind w:firstLineChars="200" w:firstLine="560"/>
        <w:rPr>
          <w:rFonts w:ascii="仿宋" w:eastAsia="仿宋" w:hAnsi="仿宋"/>
          <w:sz w:val="28"/>
          <w:szCs w:val="28"/>
        </w:rPr>
      </w:pPr>
      <w:r>
        <w:rPr>
          <w:rFonts w:ascii="仿宋" w:eastAsia="仿宋" w:hAnsi="仿宋" w:hint="eastAsia"/>
          <w:sz w:val="28"/>
          <w:szCs w:val="28"/>
        </w:rPr>
        <w:t>9、每月按合同条款约定内容进行检查，出具书面维保报告和记录，检查记录由所在物业管理单位签字确认后，及时将维保、整改意见或方案书面给甲方。乙方每年向甲方提交一份经物业管理单位签字后的书面报告，若不能按要求出具书面报告，一次扣罚500元人民币。</w:t>
      </w:r>
    </w:p>
    <w:p w14:paraId="1368644F" w14:textId="77777777" w:rsidR="007062DB" w:rsidRDefault="007062DB" w:rsidP="007062DB">
      <w:pPr>
        <w:pStyle w:val="afe"/>
        <w:widowControl w:val="0"/>
        <w:spacing w:after="0" w:line="460" w:lineRule="exact"/>
        <w:ind w:firstLine="560"/>
        <w:rPr>
          <w:rFonts w:ascii="仿宋" w:eastAsia="仿宋" w:hAnsi="仿宋"/>
          <w:sz w:val="28"/>
          <w:szCs w:val="28"/>
        </w:rPr>
      </w:pPr>
      <w:r>
        <w:rPr>
          <w:rFonts w:ascii="仿宋" w:eastAsia="仿宋" w:hAnsi="仿宋" w:hint="eastAsia"/>
          <w:sz w:val="28"/>
          <w:szCs w:val="28"/>
        </w:rPr>
        <w:t>10、乙方在维保过程中对甲方设备有故意损害现象的应照价赔偿或及时修复。</w:t>
      </w:r>
    </w:p>
    <w:p w14:paraId="5F3081DD" w14:textId="77777777" w:rsidR="007062DB" w:rsidRDefault="007062DB" w:rsidP="000C73EF">
      <w:pPr>
        <w:spacing w:line="400" w:lineRule="exact"/>
        <w:rPr>
          <w:rFonts w:ascii="仿宋" w:eastAsia="仿宋" w:hAnsi="仿宋" w:cs="宋体"/>
          <w:color w:val="000000"/>
          <w:sz w:val="24"/>
          <w:szCs w:val="24"/>
        </w:rPr>
      </w:pPr>
    </w:p>
    <w:p w14:paraId="3E69157F" w14:textId="4010CA5F" w:rsidR="000C73EF" w:rsidRPr="000C73EF" w:rsidRDefault="000C73EF" w:rsidP="000C73EF">
      <w:pPr>
        <w:spacing w:line="400" w:lineRule="exact"/>
        <w:rPr>
          <w:rFonts w:ascii="Times New Roman" w:eastAsia="仿宋" w:hAnsi="Times New Roman"/>
          <w:color w:val="000000" w:themeColor="text1"/>
        </w:rPr>
      </w:pPr>
      <w:r w:rsidRPr="000C73EF">
        <w:rPr>
          <w:rFonts w:ascii="仿宋" w:eastAsia="仿宋" w:hAnsi="仿宋" w:cs="宋体" w:hint="eastAsia"/>
          <w:color w:val="000000"/>
          <w:sz w:val="24"/>
          <w:szCs w:val="24"/>
        </w:rPr>
        <w:t>备注</w:t>
      </w:r>
      <w:r w:rsidRPr="000C73EF">
        <w:rPr>
          <w:rFonts w:ascii="Times New Roman" w:eastAsia="仿宋" w:hAnsi="Times New Roman" w:hint="eastAsia"/>
          <w:color w:val="000000" w:themeColor="text1"/>
        </w:rPr>
        <w:t>：</w:t>
      </w:r>
    </w:p>
    <w:p w14:paraId="606A8DFD" w14:textId="77777777" w:rsidR="000C73EF" w:rsidRPr="008009EC" w:rsidRDefault="000C73EF" w:rsidP="000C73EF">
      <w:pPr>
        <w:numPr>
          <w:ilvl w:val="0"/>
          <w:numId w:val="9"/>
        </w:numPr>
        <w:spacing w:after="0" w:line="440" w:lineRule="exact"/>
        <w:rPr>
          <w:rFonts w:ascii="Times New Roman" w:eastAsia="仿宋" w:hAnsi="Times New Roman"/>
          <w:bCs/>
          <w:color w:val="000000" w:themeColor="text1"/>
          <w:sz w:val="24"/>
          <w:szCs w:val="24"/>
        </w:rPr>
      </w:pPr>
      <w:r w:rsidRPr="008009EC">
        <w:rPr>
          <w:rFonts w:ascii="Times New Roman" w:eastAsia="仿宋" w:hAnsi="Times New Roman"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D60F7A" w14:textId="77777777" w:rsidR="000C73EF" w:rsidRPr="008009EC" w:rsidRDefault="000C73EF" w:rsidP="000C73EF">
      <w:pPr>
        <w:numPr>
          <w:ilvl w:val="0"/>
          <w:numId w:val="9"/>
        </w:numPr>
        <w:spacing w:after="0" w:line="440" w:lineRule="exact"/>
        <w:rPr>
          <w:rFonts w:ascii="Times New Roman" w:eastAsia="仿宋" w:hAnsi="Times New Roman"/>
          <w:bCs/>
          <w:color w:val="000000" w:themeColor="text1"/>
          <w:sz w:val="24"/>
          <w:szCs w:val="24"/>
        </w:rPr>
      </w:pPr>
      <w:r w:rsidRPr="008009EC">
        <w:rPr>
          <w:rFonts w:ascii="Times New Roman" w:eastAsia="仿宋" w:hAnsi="Times New Roman" w:hint="eastAsia"/>
          <w:bCs/>
          <w:color w:val="000000" w:themeColor="text1"/>
          <w:sz w:val="24"/>
          <w:szCs w:val="24"/>
        </w:rPr>
        <w:t>参与人所投商品需要提供品牌、规格型号等真实详细信息，禁止复制采购人所提供的参考参数。</w:t>
      </w:r>
    </w:p>
    <w:p w14:paraId="191CC318" w14:textId="77777777" w:rsidR="000C73EF" w:rsidRPr="008009EC" w:rsidRDefault="000C73EF" w:rsidP="000C73EF">
      <w:pPr>
        <w:numPr>
          <w:ilvl w:val="0"/>
          <w:numId w:val="9"/>
        </w:numPr>
        <w:spacing w:after="0" w:line="440" w:lineRule="exact"/>
        <w:rPr>
          <w:rFonts w:ascii="Times New Roman" w:eastAsia="仿宋" w:hAnsi="Times New Roman"/>
          <w:bCs/>
          <w:color w:val="000000" w:themeColor="text1"/>
          <w:sz w:val="24"/>
          <w:szCs w:val="24"/>
        </w:rPr>
      </w:pPr>
      <w:r w:rsidRPr="008009EC">
        <w:rPr>
          <w:rFonts w:ascii="Times New Roman" w:eastAsia="仿宋" w:hAnsi="Times New Roman" w:hint="eastAsia"/>
          <w:bCs/>
          <w:color w:val="000000" w:themeColor="text1"/>
          <w:sz w:val="24"/>
          <w:szCs w:val="24"/>
        </w:rPr>
        <w:t>参与人所投商品报价应包含税费、运输费、搬运费、整体实施、安装调试费、售后服务等一切费用。</w:t>
      </w:r>
    </w:p>
    <w:p w14:paraId="56013041" w14:textId="7F752849" w:rsidR="0077437D" w:rsidRPr="000C73EF" w:rsidRDefault="0077437D" w:rsidP="000C73EF">
      <w:pPr>
        <w:spacing w:after="0" w:line="240" w:lineRule="auto"/>
        <w:rPr>
          <w:rFonts w:ascii="仿宋" w:eastAsia="仿宋" w:hAnsi="仿宋"/>
          <w:b/>
          <w:sz w:val="36"/>
          <w:szCs w:val="36"/>
        </w:rPr>
        <w:sectPr w:rsidR="0077437D" w:rsidRPr="000C73EF">
          <w:headerReference w:type="default" r:id="rId15"/>
          <w:headerReference w:type="first" r:id="rId16"/>
          <w:pgSz w:w="16838" w:h="11906" w:orient="landscape"/>
          <w:pgMar w:top="851" w:right="1440" w:bottom="1418" w:left="1440" w:header="567" w:footer="227" w:gutter="0"/>
          <w:cols w:space="425"/>
          <w:titlePg/>
          <w:docGrid w:type="lines" w:linePitch="312"/>
        </w:sectPr>
      </w:pPr>
    </w:p>
    <w:p w14:paraId="5512C8B6" w14:textId="293963C8" w:rsidR="000C73EF" w:rsidRDefault="000C73EF">
      <w:pPr>
        <w:spacing w:line="580" w:lineRule="exact"/>
        <w:jc w:val="center"/>
        <w:rPr>
          <w:rFonts w:ascii="仿宋" w:eastAsia="仿宋" w:hAnsi="仿宋"/>
          <w:b/>
          <w:color w:val="FF0000"/>
          <w:sz w:val="36"/>
          <w:szCs w:val="36"/>
        </w:rPr>
      </w:pPr>
      <w:r>
        <w:rPr>
          <w:rFonts w:ascii="Century Gothic" w:eastAsia="宋体" w:hAnsi="Century Gothic" w:cs="Times New Roman"/>
          <w:noProof/>
        </w:rPr>
        <w:lastRenderedPageBreak/>
        <w:drawing>
          <wp:anchor distT="0" distB="0" distL="114300" distR="114300" simplePos="0" relativeHeight="251661312" behindDoc="0" locked="0" layoutInCell="1" allowOverlap="1" wp14:anchorId="225CF275" wp14:editId="7C50E0D6">
            <wp:simplePos x="0" y="0"/>
            <wp:positionH relativeFrom="column">
              <wp:posOffset>95250</wp:posOffset>
            </wp:positionH>
            <wp:positionV relativeFrom="paragraph">
              <wp:posOffset>259715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6B0900F3" w14:textId="5C116C3A" w:rsidR="000C73EF" w:rsidRDefault="007062DB">
      <w:pPr>
        <w:spacing w:line="580" w:lineRule="exact"/>
        <w:jc w:val="center"/>
        <w:rPr>
          <w:rFonts w:ascii="仿宋" w:eastAsia="仿宋" w:hAnsi="仿宋"/>
          <w:b/>
          <w:sz w:val="36"/>
          <w:szCs w:val="36"/>
        </w:rPr>
      </w:pPr>
      <w:r w:rsidRPr="000C73EF">
        <w:rPr>
          <w:rFonts w:ascii="仿宋" w:eastAsia="仿宋" w:hAnsi="仿宋" w:hint="eastAsia"/>
          <w:b/>
          <w:sz w:val="36"/>
          <w:szCs w:val="36"/>
        </w:rPr>
        <w:t>重庆外语外事学院关于</w:t>
      </w:r>
      <w:r w:rsidRPr="007062DB">
        <w:rPr>
          <w:rFonts w:ascii="仿宋" w:eastAsia="仿宋" w:hAnsi="仿宋" w:hint="eastAsia"/>
          <w:b/>
          <w:sz w:val="36"/>
          <w:szCs w:val="36"/>
        </w:rPr>
        <w:t>2022年渝北、綦江</w:t>
      </w:r>
      <w:r w:rsidR="00E77103">
        <w:rPr>
          <w:rFonts w:ascii="仿宋" w:eastAsia="仿宋" w:hAnsi="仿宋" w:hint="eastAsia"/>
          <w:b/>
          <w:sz w:val="36"/>
          <w:szCs w:val="36"/>
        </w:rPr>
        <w:t>校区</w:t>
      </w:r>
      <w:r w:rsidRPr="007062DB">
        <w:rPr>
          <w:rFonts w:ascii="仿宋" w:eastAsia="仿宋" w:hAnsi="仿宋" w:hint="eastAsia"/>
          <w:b/>
          <w:sz w:val="36"/>
          <w:szCs w:val="36"/>
        </w:rPr>
        <w:t>高低压配电房供配电维保服务项目</w:t>
      </w:r>
    </w:p>
    <w:p w14:paraId="495D9E09" w14:textId="77777777" w:rsidR="007062DB" w:rsidRDefault="007062DB">
      <w:pPr>
        <w:spacing w:line="580" w:lineRule="exact"/>
        <w:jc w:val="center"/>
        <w:rPr>
          <w:rFonts w:ascii="仿宋" w:eastAsia="仿宋" w:hAnsi="仿宋"/>
          <w:b/>
          <w:sz w:val="52"/>
          <w:szCs w:val="52"/>
        </w:rPr>
      </w:pPr>
    </w:p>
    <w:p w14:paraId="5795E4F4"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报</w:t>
      </w:r>
    </w:p>
    <w:p w14:paraId="2C7D4F91"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价</w:t>
      </w:r>
    </w:p>
    <w:p w14:paraId="5E6228DE"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响</w:t>
      </w:r>
    </w:p>
    <w:p w14:paraId="76C6B984"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应</w:t>
      </w:r>
    </w:p>
    <w:p w14:paraId="40C7FA3C"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文</w:t>
      </w:r>
    </w:p>
    <w:p w14:paraId="52D79E3F"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件</w:t>
      </w:r>
    </w:p>
    <w:p w14:paraId="34DEB78C" w14:textId="77777777" w:rsidR="0077437D" w:rsidRDefault="0077437D">
      <w:pPr>
        <w:spacing w:line="580" w:lineRule="exact"/>
        <w:jc w:val="center"/>
        <w:rPr>
          <w:rFonts w:ascii="仿宋" w:eastAsia="仿宋" w:hAnsi="仿宋"/>
          <w:b/>
          <w:sz w:val="72"/>
          <w:szCs w:val="72"/>
        </w:rPr>
      </w:pPr>
    </w:p>
    <w:p w14:paraId="5F343579" w14:textId="77777777" w:rsidR="0077437D" w:rsidRDefault="00414AE5">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70F444F6" w14:textId="77777777" w:rsidR="0077437D" w:rsidRDefault="00414AE5">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14:paraId="660681AF" w14:textId="77777777" w:rsidR="0077437D" w:rsidRDefault="0077437D">
      <w:pPr>
        <w:jc w:val="center"/>
        <w:rPr>
          <w:rFonts w:ascii="仿宋" w:eastAsia="仿宋" w:hAnsi="仿宋"/>
          <w:b/>
          <w:sz w:val="36"/>
          <w:szCs w:val="36"/>
        </w:rPr>
      </w:pPr>
    </w:p>
    <w:p w14:paraId="22A9FB34" w14:textId="77777777" w:rsidR="0077437D" w:rsidRDefault="0077437D">
      <w:pPr>
        <w:jc w:val="center"/>
        <w:rPr>
          <w:rFonts w:ascii="仿宋" w:eastAsia="仿宋" w:hAnsi="仿宋"/>
          <w:b/>
          <w:bCs/>
          <w:sz w:val="30"/>
          <w:szCs w:val="30"/>
        </w:rPr>
      </w:pPr>
    </w:p>
    <w:p w14:paraId="6E16D18E" w14:textId="77777777" w:rsidR="0077437D" w:rsidRDefault="0077437D">
      <w:pPr>
        <w:rPr>
          <w:rFonts w:ascii="仿宋" w:eastAsia="仿宋" w:hAnsi="仿宋"/>
          <w:b/>
          <w:bCs/>
          <w:sz w:val="30"/>
          <w:szCs w:val="30"/>
        </w:rPr>
        <w:sectPr w:rsidR="0077437D">
          <w:headerReference w:type="first" r:id="rId17"/>
          <w:pgSz w:w="11906" w:h="16838"/>
          <w:pgMar w:top="1440" w:right="1134" w:bottom="1440" w:left="1416" w:header="851" w:footer="227" w:gutter="0"/>
          <w:cols w:space="425"/>
          <w:titlePg/>
          <w:docGrid w:type="lines" w:linePitch="312"/>
        </w:sectPr>
      </w:pPr>
    </w:p>
    <w:p w14:paraId="3E889BD5" w14:textId="77777777" w:rsidR="000C73EF" w:rsidRPr="008009EC" w:rsidRDefault="000C73EF" w:rsidP="000C73EF">
      <w:pPr>
        <w:jc w:val="center"/>
        <w:outlineLvl w:val="1"/>
        <w:rPr>
          <w:rFonts w:ascii="Times New Roman" w:eastAsia="仿宋" w:hAnsi="Times New Roman"/>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8009EC">
        <w:rPr>
          <w:rFonts w:ascii="Times New Roman" w:eastAsia="仿宋" w:hAnsi="Times New Roman" w:hint="eastAsia"/>
          <w:b/>
          <w:bCs/>
          <w:color w:val="000000" w:themeColor="text1"/>
          <w:sz w:val="24"/>
          <w:szCs w:val="24"/>
        </w:rPr>
        <w:lastRenderedPageBreak/>
        <w:t>1</w:t>
      </w:r>
      <w:r w:rsidRPr="008009EC">
        <w:rPr>
          <w:rFonts w:ascii="Times New Roman" w:eastAsia="仿宋" w:hAnsi="Times New Roman"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009EC">
        <w:rPr>
          <w:rFonts w:ascii="Times New Roman" w:eastAsia="仿宋" w:hAnsi="Times New Roman" w:hint="eastAsia"/>
          <w:b/>
          <w:bCs/>
          <w:color w:val="000000" w:themeColor="text1"/>
          <w:sz w:val="24"/>
          <w:szCs w:val="24"/>
        </w:rPr>
        <w:t>询价响应函</w:t>
      </w:r>
    </w:p>
    <w:p w14:paraId="19CF1558"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致：</w:t>
      </w:r>
      <w:r>
        <w:rPr>
          <w:rFonts w:ascii="Times New Roman" w:eastAsia="仿宋" w:hAnsi="Times New Roman" w:hint="eastAsia"/>
          <w:color w:val="000000" w:themeColor="text1"/>
          <w:sz w:val="24"/>
          <w:szCs w:val="24"/>
        </w:rPr>
        <w:t>重庆外语外事学院</w:t>
      </w:r>
    </w:p>
    <w:p w14:paraId="38729814"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根据贵学校编号为</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项目名称为</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rPr>
        <w:t>的公开询价邀请，本签字代表</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rPr>
        <w:t>（全名、职务）正式授权并代表我方</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rPr>
        <w:t>（参与人公司名称）提交下述文件。</w:t>
      </w:r>
    </w:p>
    <w:p w14:paraId="1F40F934"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w:t>
      </w:r>
      <w:r w:rsidRPr="008009EC">
        <w:rPr>
          <w:rFonts w:ascii="Times New Roman" w:eastAsia="仿宋" w:hAnsi="Times New Roman"/>
          <w:color w:val="000000" w:themeColor="text1"/>
          <w:sz w:val="24"/>
          <w:szCs w:val="24"/>
        </w:rPr>
        <w:t>1</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报价一览表</w:t>
      </w:r>
    </w:p>
    <w:p w14:paraId="1AA513BD" w14:textId="77777777" w:rsidR="000C73EF" w:rsidRPr="008009EC" w:rsidRDefault="000C73EF" w:rsidP="000C73EF">
      <w:pPr>
        <w:spacing w:after="0" w:line="480" w:lineRule="exact"/>
        <w:ind w:firstLineChars="152" w:firstLine="365"/>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color w:val="000000" w:themeColor="text1"/>
          <w:sz w:val="24"/>
          <w:szCs w:val="24"/>
        </w:rPr>
        <w:t>2</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参与人资质证明</w:t>
      </w:r>
    </w:p>
    <w:p w14:paraId="49F2F6F4"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据此函，签字代表宣布同意如下：</w:t>
      </w:r>
    </w:p>
    <w:p w14:paraId="08F8B873"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1.</w:t>
      </w:r>
      <w:r w:rsidRPr="008009EC">
        <w:rPr>
          <w:rFonts w:ascii="Times New Roman" w:eastAsia="仿宋" w:hAnsi="Times New Roman" w:hint="eastAsia"/>
          <w:color w:val="000000" w:themeColor="text1"/>
          <w:sz w:val="24"/>
          <w:szCs w:val="24"/>
        </w:rPr>
        <w:t>所附详细报价表中规定的应提供和交付的货物及服务报价总价（国内现场交货价）为人民币</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，即</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（中文表述），交货期为</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天</w:t>
      </w:r>
      <w:r w:rsidRPr="008009EC">
        <w:rPr>
          <w:rFonts w:ascii="Times New Roman" w:eastAsia="仿宋" w:hAnsi="Times New Roman"/>
          <w:color w:val="000000" w:themeColor="text1"/>
          <w:sz w:val="24"/>
          <w:szCs w:val="24"/>
        </w:rPr>
        <w:t xml:space="preserve"> </w:t>
      </w:r>
      <w:r w:rsidRPr="008009EC">
        <w:rPr>
          <w:rFonts w:ascii="Times New Roman" w:eastAsia="仿宋" w:hAnsi="Times New Roman" w:hint="eastAsia"/>
          <w:color w:val="000000" w:themeColor="text1"/>
          <w:sz w:val="24"/>
          <w:szCs w:val="24"/>
        </w:rPr>
        <w:t>。</w:t>
      </w:r>
    </w:p>
    <w:p w14:paraId="48C8C408"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2.</w:t>
      </w:r>
      <w:r w:rsidRPr="008009EC">
        <w:rPr>
          <w:rFonts w:ascii="Times New Roman" w:eastAsia="仿宋" w:hAnsi="Times New Roman" w:hint="eastAsia"/>
          <w:color w:val="000000" w:themeColor="text1"/>
          <w:sz w:val="24"/>
          <w:szCs w:val="24"/>
        </w:rPr>
        <w:t>同意参加本项目的报价，并已详细审查全部公开询价文件，包括修改文件（如有的话）和有关附件，将自行承担因对全部询价文件理解不正确或误解而产生的相应后果。</w:t>
      </w:r>
    </w:p>
    <w:p w14:paraId="59153FD8"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3.</w:t>
      </w:r>
      <w:r w:rsidRPr="008009EC">
        <w:rPr>
          <w:rFonts w:ascii="Times New Roman" w:eastAsia="仿宋" w:hAnsi="Times New Roman" w:hint="eastAsia"/>
          <w:color w:val="000000" w:themeColor="text1"/>
          <w:sz w:val="24"/>
          <w:szCs w:val="24"/>
        </w:rPr>
        <w:t>保证遵守公开询价文件的全部规定，所提交的材料中所含的信息均为真实、准确、完整，且不具有任何误导性。</w:t>
      </w:r>
    </w:p>
    <w:p w14:paraId="1F3F329D"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4.</w:t>
      </w:r>
      <w:r w:rsidRPr="008009EC">
        <w:rPr>
          <w:rFonts w:ascii="Times New Roman" w:eastAsia="仿宋" w:hAnsi="Times New Roman" w:hint="eastAsia"/>
          <w:color w:val="000000" w:themeColor="text1"/>
          <w:sz w:val="24"/>
          <w:szCs w:val="24"/>
        </w:rPr>
        <w:t>同意按公开询价文件的规定履行合同责任和义务。</w:t>
      </w:r>
    </w:p>
    <w:p w14:paraId="56856F26"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5</w:t>
      </w:r>
      <w:r w:rsidRPr="008009EC">
        <w:rPr>
          <w:rFonts w:ascii="Times New Roman" w:eastAsia="仿宋" w:hAnsi="Times New Roman" w:hint="eastAsia"/>
          <w:color w:val="000000" w:themeColor="text1"/>
          <w:sz w:val="24"/>
          <w:szCs w:val="24"/>
        </w:rPr>
        <w:t>.</w:t>
      </w:r>
      <w:r w:rsidRPr="008009EC">
        <w:rPr>
          <w:rFonts w:ascii="Times New Roman" w:eastAsia="仿宋" w:hAnsi="Times New Roman" w:hint="eastAsia"/>
          <w:color w:val="000000" w:themeColor="text1"/>
          <w:sz w:val="24"/>
          <w:szCs w:val="24"/>
        </w:rPr>
        <w:t>同意提供按照贵方可能要求的与其公开询价有关的一切数据或资料</w:t>
      </w:r>
    </w:p>
    <w:p w14:paraId="5805F4E5"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6.</w:t>
      </w:r>
      <w:r w:rsidRPr="008009EC">
        <w:rPr>
          <w:rFonts w:ascii="Times New Roman" w:eastAsia="仿宋" w:hAnsi="Times New Roman"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790EB33"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p>
    <w:p w14:paraId="0D9C06F4" w14:textId="77777777" w:rsidR="000C73EF" w:rsidRPr="008009EC" w:rsidRDefault="000C73EF" w:rsidP="000C73EF">
      <w:pPr>
        <w:spacing w:after="0" w:line="480" w:lineRule="exact"/>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 xml:space="preserve">      </w:t>
      </w:r>
    </w:p>
    <w:p w14:paraId="35C38932" w14:textId="77777777" w:rsidR="000C73EF" w:rsidRPr="008009EC" w:rsidRDefault="000C73EF" w:rsidP="000C73EF">
      <w:pPr>
        <w:spacing w:after="0" w:line="480" w:lineRule="exact"/>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 xml:space="preserve">      </w:t>
      </w:r>
    </w:p>
    <w:p w14:paraId="297312BD" w14:textId="77777777" w:rsidR="000C73EF" w:rsidRPr="008009EC" w:rsidRDefault="000C73EF" w:rsidP="000C73EF">
      <w:pPr>
        <w:spacing w:after="0" w:line="480" w:lineRule="exact"/>
        <w:ind w:leftChars="129" w:left="284" w:firstLineChars="101" w:firstLine="242"/>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参与人（公司全称并加盖公章）：</w:t>
      </w:r>
      <w:r w:rsidRPr="008009EC">
        <w:rPr>
          <w:rFonts w:ascii="Times New Roman" w:eastAsia="仿宋" w:hAnsi="Times New Roman" w:hint="eastAsia"/>
          <w:color w:val="000000" w:themeColor="text1"/>
          <w:sz w:val="24"/>
          <w:szCs w:val="24"/>
          <w:u w:val="single"/>
        </w:rPr>
        <w:t xml:space="preserve">                       </w:t>
      </w:r>
    </w:p>
    <w:p w14:paraId="3EA2B2C1" w14:textId="77777777" w:rsidR="000C73EF" w:rsidRPr="008009EC" w:rsidRDefault="000C73EF" w:rsidP="000C73EF">
      <w:pPr>
        <w:spacing w:after="0" w:line="480" w:lineRule="exact"/>
        <w:ind w:leftChars="129" w:left="284" w:firstLineChars="101" w:firstLine="242"/>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参与人授权代表签字：</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p>
    <w:p w14:paraId="02B064A4" w14:textId="77777777" w:rsidR="000C73EF" w:rsidRPr="008009EC" w:rsidRDefault="000C73EF" w:rsidP="000C73EF">
      <w:pPr>
        <w:spacing w:after="0" w:line="480" w:lineRule="exact"/>
        <w:ind w:leftChars="129" w:left="284" w:firstLineChars="101" w:firstLine="242"/>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电</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color w:val="000000" w:themeColor="text1"/>
          <w:sz w:val="24"/>
          <w:szCs w:val="24"/>
        </w:rPr>
        <w:t xml:space="preserve"> </w:t>
      </w:r>
      <w:r w:rsidRPr="008009EC">
        <w:rPr>
          <w:rFonts w:ascii="Times New Roman" w:eastAsia="仿宋" w:hAnsi="Times New Roman" w:hint="eastAsia"/>
          <w:color w:val="000000" w:themeColor="text1"/>
          <w:sz w:val="24"/>
          <w:szCs w:val="24"/>
        </w:rPr>
        <w:t>话：</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b/>
          <w:bCs/>
          <w:color w:val="000000" w:themeColor="text1"/>
          <w:sz w:val="24"/>
          <w:szCs w:val="24"/>
        </w:rPr>
        <w:t>（手机号码）</w:t>
      </w:r>
    </w:p>
    <w:p w14:paraId="4411A8D7" w14:textId="77777777" w:rsidR="000C73EF" w:rsidRPr="008009EC" w:rsidRDefault="000C73EF" w:rsidP="000C73EF">
      <w:pPr>
        <w:pStyle w:val="33"/>
        <w:spacing w:line="480" w:lineRule="exact"/>
        <w:ind w:firstLineChars="200" w:firstLine="480"/>
        <w:jc w:val="left"/>
        <w:outlineLvl w:val="9"/>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日</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期：</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年</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月</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日</w:t>
      </w:r>
    </w:p>
    <w:p w14:paraId="636E43AD" w14:textId="77777777" w:rsidR="0077437D" w:rsidRDefault="0077437D">
      <w:pPr>
        <w:rPr>
          <w:rFonts w:ascii="仿宋" w:eastAsia="仿宋" w:hAnsi="仿宋"/>
          <w:szCs w:val="28"/>
        </w:rPr>
        <w:sectPr w:rsidR="0077437D">
          <w:headerReference w:type="default" r:id="rId18"/>
          <w:footerReference w:type="default" r:id="rId19"/>
          <w:headerReference w:type="first" r:id="rId20"/>
          <w:pgSz w:w="11906" w:h="16838"/>
          <w:pgMar w:top="1440" w:right="1416" w:bottom="1440" w:left="1134" w:header="851" w:footer="992" w:gutter="0"/>
          <w:cols w:space="425"/>
          <w:titlePg/>
          <w:docGrid w:type="lines" w:linePitch="312"/>
        </w:sectPr>
      </w:pPr>
    </w:p>
    <w:p w14:paraId="6C6E24E3" w14:textId="77777777" w:rsidR="000C73EF" w:rsidRPr="008009EC" w:rsidRDefault="000C73EF" w:rsidP="007222C7">
      <w:pPr>
        <w:jc w:val="center"/>
        <w:outlineLvl w:val="1"/>
        <w:rPr>
          <w:rFonts w:ascii="Times New Roman" w:eastAsia="仿宋" w:hAnsi="Times New Roman"/>
          <w:b/>
          <w:bCs/>
          <w:color w:val="000000" w:themeColor="text1"/>
          <w:sz w:val="24"/>
          <w:szCs w:val="24"/>
        </w:rPr>
      </w:pPr>
      <w:r w:rsidRPr="008009EC">
        <w:rPr>
          <w:rFonts w:ascii="Times New Roman" w:eastAsia="仿宋" w:hAnsi="Times New Roman"/>
          <w:b/>
          <w:bCs/>
          <w:color w:val="000000" w:themeColor="text1"/>
          <w:sz w:val="24"/>
          <w:szCs w:val="24"/>
        </w:rPr>
        <w:lastRenderedPageBreak/>
        <w:t>2</w:t>
      </w:r>
      <w:r w:rsidRPr="008009EC">
        <w:rPr>
          <w:rFonts w:ascii="Times New Roman" w:eastAsia="仿宋" w:hAnsi="Times New Roman" w:hint="eastAsia"/>
          <w:b/>
          <w:bCs/>
          <w:color w:val="000000" w:themeColor="text1"/>
          <w:sz w:val="24"/>
          <w:szCs w:val="24"/>
        </w:rPr>
        <w:t>、报价一览表</w:t>
      </w:r>
    </w:p>
    <w:p w14:paraId="588A021D" w14:textId="77777777" w:rsidR="000C73EF" w:rsidRPr="008009EC" w:rsidRDefault="000C73EF" w:rsidP="007222C7">
      <w:pPr>
        <w:spacing w:line="380" w:lineRule="exact"/>
        <w:ind w:leftChars="67" w:left="147"/>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参与人：</w:t>
      </w:r>
      <w:r w:rsidRPr="008009EC">
        <w:rPr>
          <w:rFonts w:ascii="Times New Roman" w:eastAsia="仿宋" w:hAnsi="Times New Roman" w:hint="eastAsia"/>
          <w:color w:val="000000" w:themeColor="text1"/>
          <w:sz w:val="24"/>
          <w:szCs w:val="24"/>
          <w:lang w:val="zh-CN"/>
        </w:rPr>
        <w:t>（公司全称并加盖公章）</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项目编号：</w:t>
      </w:r>
    </w:p>
    <w:p w14:paraId="417FF0DF" w14:textId="77722827" w:rsidR="000C73EF" w:rsidRDefault="000C73EF" w:rsidP="000C73EF">
      <w:pPr>
        <w:spacing w:line="380" w:lineRule="exact"/>
        <w:ind w:leftChars="67" w:left="147"/>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货币单位：</w:t>
      </w:r>
    </w:p>
    <w:tbl>
      <w:tblPr>
        <w:tblStyle w:val="af5"/>
        <w:tblpPr w:leftFromText="180" w:rightFromText="180" w:vertAnchor="text" w:horzAnchor="margin" w:tblpX="-147" w:tblpY="88"/>
        <w:tblW w:w="14596" w:type="dxa"/>
        <w:tblLook w:val="04A0" w:firstRow="1" w:lastRow="0" w:firstColumn="1" w:lastColumn="0" w:noHBand="0" w:noVBand="1"/>
      </w:tblPr>
      <w:tblGrid>
        <w:gridCol w:w="787"/>
        <w:gridCol w:w="2980"/>
        <w:gridCol w:w="1560"/>
        <w:gridCol w:w="900"/>
        <w:gridCol w:w="974"/>
        <w:gridCol w:w="1441"/>
        <w:gridCol w:w="1701"/>
        <w:gridCol w:w="1701"/>
        <w:gridCol w:w="2552"/>
      </w:tblGrid>
      <w:tr w:rsidR="007062DB" w14:paraId="68E8C1D3" w14:textId="77777777" w:rsidTr="00BC5E6B">
        <w:trPr>
          <w:trHeight w:val="420"/>
        </w:trPr>
        <w:tc>
          <w:tcPr>
            <w:tcW w:w="787" w:type="dxa"/>
            <w:noWrap/>
            <w:vAlign w:val="center"/>
          </w:tcPr>
          <w:p w14:paraId="25974967"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序号</w:t>
            </w:r>
          </w:p>
        </w:tc>
        <w:tc>
          <w:tcPr>
            <w:tcW w:w="2980" w:type="dxa"/>
            <w:noWrap/>
            <w:vAlign w:val="center"/>
          </w:tcPr>
          <w:p w14:paraId="37E7A87E"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项目</w:t>
            </w:r>
          </w:p>
        </w:tc>
        <w:tc>
          <w:tcPr>
            <w:tcW w:w="1560" w:type="dxa"/>
            <w:noWrap/>
            <w:vAlign w:val="center"/>
          </w:tcPr>
          <w:p w14:paraId="4D37CCD4"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规格</w:t>
            </w:r>
          </w:p>
        </w:tc>
        <w:tc>
          <w:tcPr>
            <w:tcW w:w="900" w:type="dxa"/>
            <w:noWrap/>
            <w:vAlign w:val="center"/>
          </w:tcPr>
          <w:p w14:paraId="70B9BFCC"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单位</w:t>
            </w:r>
          </w:p>
        </w:tc>
        <w:tc>
          <w:tcPr>
            <w:tcW w:w="974" w:type="dxa"/>
            <w:noWrap/>
            <w:vAlign w:val="center"/>
          </w:tcPr>
          <w:p w14:paraId="20FFECB2"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数量</w:t>
            </w:r>
          </w:p>
        </w:tc>
        <w:tc>
          <w:tcPr>
            <w:tcW w:w="1441" w:type="dxa"/>
            <w:noWrap/>
            <w:vAlign w:val="center"/>
          </w:tcPr>
          <w:p w14:paraId="15283E9C"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单价（元）</w:t>
            </w:r>
          </w:p>
        </w:tc>
        <w:tc>
          <w:tcPr>
            <w:tcW w:w="1701" w:type="dxa"/>
            <w:noWrap/>
            <w:vAlign w:val="center"/>
          </w:tcPr>
          <w:p w14:paraId="43F6A743"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Pr>
                <w:rFonts w:ascii="仿宋" w:eastAsia="仿宋" w:hAnsi="仿宋" w:cs="宋体" w:hint="eastAsia"/>
                <w:b/>
                <w:bCs/>
                <w:color w:val="000000"/>
              </w:rPr>
              <w:t>小计（元/年）</w:t>
            </w:r>
          </w:p>
        </w:tc>
        <w:tc>
          <w:tcPr>
            <w:tcW w:w="1701" w:type="dxa"/>
            <w:vAlign w:val="center"/>
          </w:tcPr>
          <w:p w14:paraId="687B7ED8"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Pr>
                <w:rFonts w:ascii="仿宋" w:eastAsia="仿宋" w:hAnsi="仿宋" w:cs="宋体" w:hint="eastAsia"/>
                <w:b/>
                <w:bCs/>
                <w:color w:val="000000"/>
              </w:rPr>
              <w:t>合计（2年）</w:t>
            </w:r>
          </w:p>
        </w:tc>
        <w:tc>
          <w:tcPr>
            <w:tcW w:w="2552" w:type="dxa"/>
            <w:noWrap/>
            <w:vAlign w:val="center"/>
          </w:tcPr>
          <w:p w14:paraId="64BE0593" w14:textId="77777777" w:rsidR="007062DB" w:rsidRP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color w:val="000000"/>
              </w:rPr>
            </w:pPr>
            <w:r w:rsidRPr="007062DB">
              <w:rPr>
                <w:rFonts w:ascii="仿宋" w:eastAsia="仿宋" w:hAnsi="仿宋" w:cs="宋体" w:hint="eastAsia"/>
                <w:b/>
                <w:bCs/>
                <w:color w:val="000000"/>
              </w:rPr>
              <w:t>备注</w:t>
            </w:r>
          </w:p>
        </w:tc>
      </w:tr>
      <w:tr w:rsidR="007062DB" w14:paraId="2F9C1410" w14:textId="77777777" w:rsidTr="00BC5E6B">
        <w:trPr>
          <w:trHeight w:val="420"/>
        </w:trPr>
        <w:tc>
          <w:tcPr>
            <w:tcW w:w="787" w:type="dxa"/>
            <w:noWrap/>
            <w:vAlign w:val="center"/>
          </w:tcPr>
          <w:p w14:paraId="4460AB4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p>
        </w:tc>
        <w:tc>
          <w:tcPr>
            <w:tcW w:w="2980" w:type="dxa"/>
            <w:noWrap/>
            <w:vAlign w:val="center"/>
          </w:tcPr>
          <w:p w14:paraId="4B984ED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高压柜</w:t>
            </w:r>
          </w:p>
        </w:tc>
        <w:tc>
          <w:tcPr>
            <w:tcW w:w="1560" w:type="dxa"/>
            <w:noWrap/>
            <w:vAlign w:val="center"/>
          </w:tcPr>
          <w:p w14:paraId="2D1450F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0KV</w:t>
            </w:r>
          </w:p>
        </w:tc>
        <w:tc>
          <w:tcPr>
            <w:tcW w:w="900" w:type="dxa"/>
            <w:noWrap/>
            <w:vAlign w:val="center"/>
          </w:tcPr>
          <w:p w14:paraId="7F73C21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16E8DCF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55</w:t>
            </w:r>
          </w:p>
        </w:tc>
        <w:tc>
          <w:tcPr>
            <w:tcW w:w="1441" w:type="dxa"/>
            <w:noWrap/>
            <w:vAlign w:val="center"/>
          </w:tcPr>
          <w:p w14:paraId="7E70F09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4DCA2E3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605CB74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5FF0AFF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渝北2</w:t>
            </w:r>
            <w:r>
              <w:rPr>
                <w:rFonts w:ascii="仿宋" w:eastAsia="仿宋" w:hAnsi="仿宋" w:cs="宋体"/>
                <w:color w:val="000000"/>
              </w:rPr>
              <w:t>4</w:t>
            </w:r>
            <w:r>
              <w:rPr>
                <w:rFonts w:ascii="仿宋" w:eastAsia="仿宋" w:hAnsi="仿宋" w:cs="宋体" w:hint="eastAsia"/>
                <w:color w:val="000000"/>
              </w:rPr>
              <w:t>台、綦江3</w:t>
            </w:r>
            <w:r>
              <w:rPr>
                <w:rFonts w:ascii="仿宋" w:eastAsia="仿宋" w:hAnsi="仿宋" w:cs="宋体"/>
                <w:color w:val="000000"/>
              </w:rPr>
              <w:t>1</w:t>
            </w:r>
            <w:r>
              <w:rPr>
                <w:rFonts w:ascii="仿宋" w:eastAsia="仿宋" w:hAnsi="仿宋" w:cs="宋体" w:hint="eastAsia"/>
                <w:color w:val="000000"/>
              </w:rPr>
              <w:t>台</w:t>
            </w:r>
          </w:p>
        </w:tc>
      </w:tr>
      <w:tr w:rsidR="007062DB" w14:paraId="0BFDF308" w14:textId="77777777" w:rsidTr="00BC5E6B">
        <w:trPr>
          <w:trHeight w:val="420"/>
        </w:trPr>
        <w:tc>
          <w:tcPr>
            <w:tcW w:w="787" w:type="dxa"/>
            <w:vMerge w:val="restart"/>
            <w:noWrap/>
            <w:vAlign w:val="center"/>
          </w:tcPr>
          <w:p w14:paraId="11BA8886"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p>
        </w:tc>
        <w:tc>
          <w:tcPr>
            <w:tcW w:w="2980" w:type="dxa"/>
            <w:vMerge w:val="restart"/>
            <w:noWrap/>
            <w:vAlign w:val="center"/>
          </w:tcPr>
          <w:p w14:paraId="3C1446EF"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变压器</w:t>
            </w:r>
          </w:p>
        </w:tc>
        <w:tc>
          <w:tcPr>
            <w:tcW w:w="1560" w:type="dxa"/>
            <w:noWrap/>
            <w:vAlign w:val="center"/>
          </w:tcPr>
          <w:p w14:paraId="70F218E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8</w:t>
            </w:r>
            <w:r>
              <w:rPr>
                <w:rFonts w:ascii="仿宋" w:eastAsia="仿宋" w:hAnsi="仿宋" w:cs="宋体"/>
                <w:color w:val="000000"/>
              </w:rPr>
              <w:t>00KVA</w:t>
            </w:r>
          </w:p>
        </w:tc>
        <w:tc>
          <w:tcPr>
            <w:tcW w:w="900" w:type="dxa"/>
            <w:vMerge w:val="restart"/>
            <w:noWrap/>
            <w:vAlign w:val="center"/>
          </w:tcPr>
          <w:p w14:paraId="12B1A30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43C8AA1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4</w:t>
            </w:r>
          </w:p>
        </w:tc>
        <w:tc>
          <w:tcPr>
            <w:tcW w:w="1441" w:type="dxa"/>
            <w:noWrap/>
            <w:vAlign w:val="center"/>
          </w:tcPr>
          <w:p w14:paraId="0432576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1A4FC77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01A4BB5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27B2A8A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渝北、綦江各2台</w:t>
            </w:r>
          </w:p>
        </w:tc>
      </w:tr>
      <w:tr w:rsidR="007062DB" w14:paraId="1BD09A79" w14:textId="77777777" w:rsidTr="00BC5E6B">
        <w:trPr>
          <w:trHeight w:val="420"/>
        </w:trPr>
        <w:tc>
          <w:tcPr>
            <w:tcW w:w="787" w:type="dxa"/>
            <w:vMerge/>
            <w:noWrap/>
            <w:vAlign w:val="center"/>
          </w:tcPr>
          <w:p w14:paraId="2861346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980" w:type="dxa"/>
            <w:vMerge/>
            <w:noWrap/>
            <w:vAlign w:val="center"/>
          </w:tcPr>
          <w:p w14:paraId="34239E2F"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560" w:type="dxa"/>
            <w:noWrap/>
            <w:vAlign w:val="center"/>
          </w:tcPr>
          <w:p w14:paraId="5578359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000KVA</w:t>
            </w:r>
          </w:p>
        </w:tc>
        <w:tc>
          <w:tcPr>
            <w:tcW w:w="900" w:type="dxa"/>
            <w:vMerge/>
            <w:noWrap/>
            <w:vAlign w:val="center"/>
          </w:tcPr>
          <w:p w14:paraId="7FACF97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74" w:type="dxa"/>
            <w:noWrap/>
            <w:vAlign w:val="center"/>
          </w:tcPr>
          <w:p w14:paraId="29EB72A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4</w:t>
            </w:r>
          </w:p>
        </w:tc>
        <w:tc>
          <w:tcPr>
            <w:tcW w:w="1441" w:type="dxa"/>
            <w:noWrap/>
            <w:vAlign w:val="center"/>
          </w:tcPr>
          <w:p w14:paraId="489AF08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7B0B104F"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27DA4A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5922818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渝北、綦江各2台</w:t>
            </w:r>
          </w:p>
        </w:tc>
      </w:tr>
      <w:tr w:rsidR="007062DB" w14:paraId="604F9EA0" w14:textId="77777777" w:rsidTr="00BC5E6B">
        <w:trPr>
          <w:trHeight w:val="420"/>
        </w:trPr>
        <w:tc>
          <w:tcPr>
            <w:tcW w:w="787" w:type="dxa"/>
            <w:vMerge/>
            <w:noWrap/>
            <w:vAlign w:val="center"/>
          </w:tcPr>
          <w:p w14:paraId="2CC2D9C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980" w:type="dxa"/>
            <w:vMerge/>
            <w:noWrap/>
            <w:vAlign w:val="center"/>
          </w:tcPr>
          <w:p w14:paraId="4A29FF5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560" w:type="dxa"/>
            <w:noWrap/>
            <w:vAlign w:val="center"/>
          </w:tcPr>
          <w:p w14:paraId="48346D3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250KVA</w:t>
            </w:r>
          </w:p>
        </w:tc>
        <w:tc>
          <w:tcPr>
            <w:tcW w:w="900" w:type="dxa"/>
            <w:vMerge/>
            <w:noWrap/>
            <w:vAlign w:val="center"/>
          </w:tcPr>
          <w:p w14:paraId="1E4F9A7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74" w:type="dxa"/>
            <w:noWrap/>
            <w:vAlign w:val="center"/>
          </w:tcPr>
          <w:p w14:paraId="6EE4E6B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5</w:t>
            </w:r>
          </w:p>
        </w:tc>
        <w:tc>
          <w:tcPr>
            <w:tcW w:w="1441" w:type="dxa"/>
            <w:noWrap/>
            <w:vAlign w:val="center"/>
          </w:tcPr>
          <w:p w14:paraId="5E7422D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2869980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5F9288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72952F9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渝北3台、綦江2台</w:t>
            </w:r>
          </w:p>
        </w:tc>
      </w:tr>
      <w:tr w:rsidR="007062DB" w14:paraId="7FA4BEB4" w14:textId="77777777" w:rsidTr="00BC5E6B">
        <w:trPr>
          <w:trHeight w:val="420"/>
        </w:trPr>
        <w:tc>
          <w:tcPr>
            <w:tcW w:w="787" w:type="dxa"/>
            <w:noWrap/>
            <w:vAlign w:val="center"/>
          </w:tcPr>
          <w:p w14:paraId="69855A2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p>
        </w:tc>
        <w:tc>
          <w:tcPr>
            <w:tcW w:w="2980" w:type="dxa"/>
            <w:noWrap/>
            <w:vAlign w:val="center"/>
          </w:tcPr>
          <w:p w14:paraId="3BE192C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继电保护、自动装置</w:t>
            </w:r>
          </w:p>
        </w:tc>
        <w:tc>
          <w:tcPr>
            <w:tcW w:w="1560" w:type="dxa"/>
            <w:noWrap/>
            <w:vAlign w:val="center"/>
          </w:tcPr>
          <w:p w14:paraId="57C947C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5FD40C9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64F4C30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50</w:t>
            </w:r>
          </w:p>
        </w:tc>
        <w:tc>
          <w:tcPr>
            <w:tcW w:w="1441" w:type="dxa"/>
            <w:noWrap/>
            <w:vAlign w:val="center"/>
          </w:tcPr>
          <w:p w14:paraId="1CEA647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671C23C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3D959C9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2FA59DD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渝北、綦江各2</w:t>
            </w:r>
            <w:r>
              <w:rPr>
                <w:rFonts w:ascii="仿宋" w:eastAsia="仿宋" w:hAnsi="仿宋" w:cs="宋体"/>
                <w:color w:val="000000"/>
              </w:rPr>
              <w:t>5</w:t>
            </w:r>
            <w:r>
              <w:rPr>
                <w:rFonts w:ascii="仿宋" w:eastAsia="仿宋" w:hAnsi="仿宋" w:cs="宋体" w:hint="eastAsia"/>
                <w:color w:val="000000"/>
              </w:rPr>
              <w:t>台</w:t>
            </w:r>
          </w:p>
        </w:tc>
      </w:tr>
      <w:tr w:rsidR="007062DB" w14:paraId="3E0051F8" w14:textId="77777777" w:rsidTr="00BC5E6B">
        <w:trPr>
          <w:trHeight w:val="420"/>
        </w:trPr>
        <w:tc>
          <w:tcPr>
            <w:tcW w:w="787" w:type="dxa"/>
            <w:noWrap/>
            <w:vAlign w:val="center"/>
          </w:tcPr>
          <w:p w14:paraId="6E3506C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4</w:t>
            </w:r>
          </w:p>
        </w:tc>
        <w:tc>
          <w:tcPr>
            <w:tcW w:w="2980" w:type="dxa"/>
            <w:noWrap/>
            <w:vAlign w:val="center"/>
          </w:tcPr>
          <w:p w14:paraId="03522F8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电力电缆</w:t>
            </w:r>
          </w:p>
        </w:tc>
        <w:tc>
          <w:tcPr>
            <w:tcW w:w="1560" w:type="dxa"/>
            <w:noWrap/>
            <w:vAlign w:val="center"/>
          </w:tcPr>
          <w:p w14:paraId="02F708A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10KV</w:t>
            </w:r>
          </w:p>
        </w:tc>
        <w:tc>
          <w:tcPr>
            <w:tcW w:w="900" w:type="dxa"/>
            <w:noWrap/>
            <w:vAlign w:val="center"/>
          </w:tcPr>
          <w:p w14:paraId="5A1456C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根</w:t>
            </w:r>
          </w:p>
        </w:tc>
        <w:tc>
          <w:tcPr>
            <w:tcW w:w="974" w:type="dxa"/>
            <w:noWrap/>
            <w:vAlign w:val="center"/>
          </w:tcPr>
          <w:p w14:paraId="5952B64E"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9</w:t>
            </w:r>
          </w:p>
        </w:tc>
        <w:tc>
          <w:tcPr>
            <w:tcW w:w="1441" w:type="dxa"/>
            <w:noWrap/>
            <w:vAlign w:val="center"/>
          </w:tcPr>
          <w:p w14:paraId="5528BD9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16FEB30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44271DF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2BB4467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渝北1</w:t>
            </w:r>
            <w:r>
              <w:rPr>
                <w:rFonts w:ascii="仿宋" w:eastAsia="仿宋" w:hAnsi="仿宋" w:cs="宋体"/>
                <w:color w:val="000000"/>
              </w:rPr>
              <w:t>2</w:t>
            </w:r>
            <w:r>
              <w:rPr>
                <w:rFonts w:ascii="仿宋" w:eastAsia="仿宋" w:hAnsi="仿宋" w:cs="宋体" w:hint="eastAsia"/>
                <w:color w:val="000000"/>
              </w:rPr>
              <w:t>根、綦江7根</w:t>
            </w:r>
          </w:p>
        </w:tc>
      </w:tr>
      <w:tr w:rsidR="007062DB" w14:paraId="2292C38F" w14:textId="77777777" w:rsidTr="00BC5E6B">
        <w:trPr>
          <w:trHeight w:val="420"/>
        </w:trPr>
        <w:tc>
          <w:tcPr>
            <w:tcW w:w="787" w:type="dxa"/>
            <w:noWrap/>
            <w:vAlign w:val="center"/>
          </w:tcPr>
          <w:p w14:paraId="2D5571E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5</w:t>
            </w:r>
          </w:p>
        </w:tc>
        <w:tc>
          <w:tcPr>
            <w:tcW w:w="2980" w:type="dxa"/>
            <w:noWrap/>
            <w:vAlign w:val="center"/>
          </w:tcPr>
          <w:p w14:paraId="41FFB0D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直流屏系统</w:t>
            </w:r>
          </w:p>
        </w:tc>
        <w:tc>
          <w:tcPr>
            <w:tcW w:w="1560" w:type="dxa"/>
            <w:noWrap/>
            <w:vAlign w:val="center"/>
          </w:tcPr>
          <w:p w14:paraId="092F0C1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0KV</w:t>
            </w:r>
          </w:p>
        </w:tc>
        <w:tc>
          <w:tcPr>
            <w:tcW w:w="900" w:type="dxa"/>
            <w:noWrap/>
            <w:vAlign w:val="center"/>
          </w:tcPr>
          <w:p w14:paraId="6CF03AE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套</w:t>
            </w:r>
          </w:p>
        </w:tc>
        <w:tc>
          <w:tcPr>
            <w:tcW w:w="974" w:type="dxa"/>
            <w:noWrap/>
            <w:vAlign w:val="center"/>
          </w:tcPr>
          <w:p w14:paraId="57109A9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9</w:t>
            </w:r>
          </w:p>
        </w:tc>
        <w:tc>
          <w:tcPr>
            <w:tcW w:w="1441" w:type="dxa"/>
            <w:noWrap/>
            <w:vAlign w:val="center"/>
          </w:tcPr>
          <w:p w14:paraId="33086C0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6526019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E17FA0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78DF1E1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渝北4套、綦江5套</w:t>
            </w:r>
          </w:p>
        </w:tc>
      </w:tr>
      <w:tr w:rsidR="007062DB" w14:paraId="2DA9D51A" w14:textId="77777777" w:rsidTr="00BC5E6B">
        <w:trPr>
          <w:trHeight w:val="420"/>
        </w:trPr>
        <w:tc>
          <w:tcPr>
            <w:tcW w:w="787" w:type="dxa"/>
            <w:noWrap/>
            <w:vAlign w:val="center"/>
          </w:tcPr>
          <w:p w14:paraId="7364FF04"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6</w:t>
            </w:r>
          </w:p>
        </w:tc>
        <w:tc>
          <w:tcPr>
            <w:tcW w:w="2980" w:type="dxa"/>
            <w:noWrap/>
            <w:vAlign w:val="center"/>
          </w:tcPr>
          <w:p w14:paraId="049833E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低压柜（含电容柜）</w:t>
            </w:r>
          </w:p>
        </w:tc>
        <w:tc>
          <w:tcPr>
            <w:tcW w:w="1560" w:type="dxa"/>
            <w:noWrap/>
            <w:vAlign w:val="center"/>
          </w:tcPr>
          <w:p w14:paraId="5E0B79F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79538F5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台</w:t>
            </w:r>
          </w:p>
        </w:tc>
        <w:tc>
          <w:tcPr>
            <w:tcW w:w="974" w:type="dxa"/>
            <w:noWrap/>
            <w:vAlign w:val="center"/>
          </w:tcPr>
          <w:p w14:paraId="15ADD6F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05</w:t>
            </w:r>
          </w:p>
        </w:tc>
        <w:tc>
          <w:tcPr>
            <w:tcW w:w="1441" w:type="dxa"/>
            <w:noWrap/>
            <w:vAlign w:val="center"/>
          </w:tcPr>
          <w:p w14:paraId="491B9E29"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438F7717"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1D8924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1C70C7B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渝北4</w:t>
            </w:r>
            <w:r>
              <w:rPr>
                <w:rFonts w:ascii="仿宋" w:eastAsia="仿宋" w:hAnsi="仿宋" w:cs="宋体"/>
                <w:color w:val="000000"/>
              </w:rPr>
              <w:t>9</w:t>
            </w:r>
            <w:r>
              <w:rPr>
                <w:rFonts w:ascii="仿宋" w:eastAsia="仿宋" w:hAnsi="仿宋" w:cs="宋体" w:hint="eastAsia"/>
                <w:color w:val="000000"/>
              </w:rPr>
              <w:t>台、綦江5</w:t>
            </w:r>
            <w:r>
              <w:rPr>
                <w:rFonts w:ascii="仿宋" w:eastAsia="仿宋" w:hAnsi="仿宋" w:cs="宋体"/>
                <w:color w:val="000000"/>
              </w:rPr>
              <w:t>6</w:t>
            </w:r>
            <w:r>
              <w:rPr>
                <w:rFonts w:ascii="仿宋" w:eastAsia="仿宋" w:hAnsi="仿宋" w:cs="宋体" w:hint="eastAsia"/>
                <w:color w:val="000000"/>
              </w:rPr>
              <w:t>台</w:t>
            </w:r>
          </w:p>
        </w:tc>
      </w:tr>
      <w:tr w:rsidR="007062DB" w14:paraId="32EA4A1C" w14:textId="77777777" w:rsidTr="00BC5E6B">
        <w:trPr>
          <w:trHeight w:val="420"/>
        </w:trPr>
        <w:tc>
          <w:tcPr>
            <w:tcW w:w="787" w:type="dxa"/>
            <w:noWrap/>
            <w:vAlign w:val="center"/>
          </w:tcPr>
          <w:p w14:paraId="67610D5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7</w:t>
            </w:r>
          </w:p>
        </w:tc>
        <w:tc>
          <w:tcPr>
            <w:tcW w:w="2980" w:type="dxa"/>
            <w:noWrap/>
            <w:vAlign w:val="center"/>
          </w:tcPr>
          <w:p w14:paraId="114922E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低压封闭母线</w:t>
            </w:r>
          </w:p>
        </w:tc>
        <w:tc>
          <w:tcPr>
            <w:tcW w:w="1560" w:type="dxa"/>
            <w:noWrap/>
            <w:vAlign w:val="center"/>
          </w:tcPr>
          <w:p w14:paraId="3DCD24D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020BA1B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段</w:t>
            </w:r>
          </w:p>
        </w:tc>
        <w:tc>
          <w:tcPr>
            <w:tcW w:w="974" w:type="dxa"/>
            <w:noWrap/>
            <w:vAlign w:val="center"/>
          </w:tcPr>
          <w:p w14:paraId="134830F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4</w:t>
            </w:r>
          </w:p>
        </w:tc>
        <w:tc>
          <w:tcPr>
            <w:tcW w:w="1441" w:type="dxa"/>
            <w:noWrap/>
            <w:vAlign w:val="center"/>
          </w:tcPr>
          <w:p w14:paraId="538A554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7CF5AF4C"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7852ED2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20608C1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渝北1</w:t>
            </w:r>
            <w:r>
              <w:rPr>
                <w:rFonts w:ascii="仿宋" w:eastAsia="仿宋" w:hAnsi="仿宋" w:cs="宋体"/>
                <w:color w:val="000000"/>
              </w:rPr>
              <w:t>2</w:t>
            </w:r>
            <w:r>
              <w:rPr>
                <w:rFonts w:ascii="仿宋" w:eastAsia="仿宋" w:hAnsi="仿宋" w:cs="宋体" w:hint="eastAsia"/>
                <w:color w:val="000000"/>
              </w:rPr>
              <w:t>段、綦江2段</w:t>
            </w:r>
          </w:p>
        </w:tc>
      </w:tr>
      <w:tr w:rsidR="007062DB" w14:paraId="36B80758" w14:textId="77777777" w:rsidTr="00BC5E6B">
        <w:trPr>
          <w:trHeight w:val="420"/>
        </w:trPr>
        <w:tc>
          <w:tcPr>
            <w:tcW w:w="787" w:type="dxa"/>
            <w:noWrap/>
            <w:vAlign w:val="center"/>
          </w:tcPr>
          <w:p w14:paraId="6129D728"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8</w:t>
            </w:r>
          </w:p>
        </w:tc>
        <w:tc>
          <w:tcPr>
            <w:tcW w:w="2980" w:type="dxa"/>
            <w:noWrap/>
            <w:vAlign w:val="center"/>
          </w:tcPr>
          <w:p w14:paraId="1D300235"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楼栋动力柜</w:t>
            </w:r>
          </w:p>
        </w:tc>
        <w:tc>
          <w:tcPr>
            <w:tcW w:w="1560" w:type="dxa"/>
            <w:noWrap/>
            <w:vAlign w:val="center"/>
          </w:tcPr>
          <w:p w14:paraId="55D17B93"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r>
              <w:rPr>
                <w:rFonts w:ascii="仿宋" w:eastAsia="仿宋" w:hAnsi="仿宋" w:cs="宋体"/>
                <w:color w:val="000000"/>
              </w:rPr>
              <w:t>80V</w:t>
            </w:r>
          </w:p>
        </w:tc>
        <w:tc>
          <w:tcPr>
            <w:tcW w:w="900" w:type="dxa"/>
            <w:noWrap/>
            <w:vAlign w:val="center"/>
          </w:tcPr>
          <w:p w14:paraId="607EABD0"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个</w:t>
            </w:r>
          </w:p>
        </w:tc>
        <w:tc>
          <w:tcPr>
            <w:tcW w:w="974" w:type="dxa"/>
            <w:noWrap/>
            <w:vAlign w:val="center"/>
          </w:tcPr>
          <w:p w14:paraId="76923C9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4</w:t>
            </w:r>
            <w:r>
              <w:rPr>
                <w:rFonts w:ascii="仿宋" w:eastAsia="仿宋" w:hAnsi="仿宋" w:cs="宋体"/>
                <w:color w:val="000000"/>
              </w:rPr>
              <w:t>1</w:t>
            </w:r>
          </w:p>
        </w:tc>
        <w:tc>
          <w:tcPr>
            <w:tcW w:w="1441" w:type="dxa"/>
            <w:noWrap/>
            <w:vAlign w:val="center"/>
          </w:tcPr>
          <w:p w14:paraId="632BCB51"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noWrap/>
            <w:vAlign w:val="center"/>
          </w:tcPr>
          <w:p w14:paraId="2223C78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1701" w:type="dxa"/>
          </w:tcPr>
          <w:p w14:paraId="51A97AF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6DDF9DDD"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渝北3</w:t>
            </w:r>
            <w:r>
              <w:rPr>
                <w:rFonts w:ascii="仿宋" w:eastAsia="仿宋" w:hAnsi="仿宋" w:cs="宋体"/>
                <w:color w:val="000000"/>
              </w:rPr>
              <w:t>5</w:t>
            </w:r>
            <w:r>
              <w:rPr>
                <w:rFonts w:ascii="仿宋" w:eastAsia="仿宋" w:hAnsi="仿宋" w:cs="宋体" w:hint="eastAsia"/>
                <w:color w:val="000000"/>
              </w:rPr>
              <w:t>台、綦江6台</w:t>
            </w:r>
          </w:p>
        </w:tc>
      </w:tr>
      <w:tr w:rsidR="007062DB" w14:paraId="45656D5A" w14:textId="77777777" w:rsidTr="00BC5E6B">
        <w:trPr>
          <w:trHeight w:val="405"/>
        </w:trPr>
        <w:tc>
          <w:tcPr>
            <w:tcW w:w="7201" w:type="dxa"/>
            <w:gridSpan w:val="5"/>
            <w:noWrap/>
            <w:vAlign w:val="center"/>
          </w:tcPr>
          <w:p w14:paraId="02932C7A"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合计</w:t>
            </w:r>
          </w:p>
        </w:tc>
        <w:tc>
          <w:tcPr>
            <w:tcW w:w="4843" w:type="dxa"/>
            <w:gridSpan w:val="3"/>
            <w:vAlign w:val="center"/>
          </w:tcPr>
          <w:p w14:paraId="631DE882"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552" w:type="dxa"/>
            <w:noWrap/>
            <w:vAlign w:val="center"/>
          </w:tcPr>
          <w:p w14:paraId="0D6DB92B" w14:textId="77777777" w:rsidR="007062DB" w:rsidRDefault="007062DB" w:rsidP="00BC5E6B">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r>
    </w:tbl>
    <w:p w14:paraId="024F0376" w14:textId="77777777" w:rsidR="000C73EF" w:rsidRPr="008009EC" w:rsidRDefault="000C73EF" w:rsidP="007062DB">
      <w:pPr>
        <w:spacing w:after="0" w:line="380" w:lineRule="exact"/>
        <w:ind w:firstLineChars="100" w:firstLine="24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注：</w:t>
      </w:r>
      <w:r w:rsidRPr="008009EC">
        <w:rPr>
          <w:rFonts w:ascii="Times New Roman" w:eastAsia="仿宋" w:hAnsi="Times New Roman"/>
          <w:color w:val="000000" w:themeColor="text1"/>
          <w:sz w:val="24"/>
          <w:szCs w:val="24"/>
        </w:rPr>
        <w:t>1.</w:t>
      </w:r>
      <w:r w:rsidRPr="008009EC">
        <w:rPr>
          <w:rFonts w:ascii="Times New Roman" w:eastAsia="仿宋" w:hAnsi="Times New Roman"/>
          <w:color w:val="000000" w:themeColor="text1"/>
          <w:sz w:val="24"/>
          <w:szCs w:val="24"/>
        </w:rPr>
        <w:t>如果按单价计算的结果与总价不一致</w:t>
      </w:r>
      <w:r w:rsidRPr="008009EC">
        <w:rPr>
          <w:rFonts w:ascii="Times New Roman" w:eastAsia="仿宋" w:hAnsi="Times New Roman"/>
          <w:color w:val="000000" w:themeColor="text1"/>
          <w:sz w:val="24"/>
          <w:szCs w:val="24"/>
        </w:rPr>
        <w:t>,</w:t>
      </w:r>
      <w:r w:rsidRPr="008009EC">
        <w:rPr>
          <w:rFonts w:ascii="Times New Roman" w:eastAsia="仿宋" w:hAnsi="Times New Roman"/>
          <w:color w:val="000000" w:themeColor="text1"/>
          <w:sz w:val="24"/>
          <w:szCs w:val="24"/>
        </w:rPr>
        <w:t>以单价为准修正总价。</w:t>
      </w:r>
    </w:p>
    <w:p w14:paraId="523567CC" w14:textId="2C29D184" w:rsidR="000C73EF" w:rsidRPr="000C73EF" w:rsidRDefault="000C73EF" w:rsidP="007062DB">
      <w:pPr>
        <w:spacing w:after="0" w:line="380" w:lineRule="exact"/>
        <w:ind w:leftChars="67" w:left="147"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2.</w:t>
      </w:r>
      <w:r w:rsidRPr="008009EC">
        <w:rPr>
          <w:rFonts w:ascii="Times New Roman" w:eastAsia="仿宋" w:hAnsi="Times New Roman"/>
          <w:color w:val="000000" w:themeColor="text1"/>
          <w:sz w:val="24"/>
          <w:szCs w:val="24"/>
        </w:rPr>
        <w:t>如果不提供详细参数和报价将视为没有实质性响应</w:t>
      </w:r>
      <w:r w:rsidRPr="008009EC">
        <w:rPr>
          <w:rFonts w:ascii="Times New Roman" w:eastAsia="仿宋" w:hAnsi="Times New Roman" w:hint="eastAsia"/>
          <w:color w:val="000000" w:themeColor="text1"/>
          <w:sz w:val="24"/>
          <w:szCs w:val="24"/>
        </w:rPr>
        <w:t>公开询价</w:t>
      </w:r>
      <w:r w:rsidRPr="008009EC">
        <w:rPr>
          <w:rFonts w:ascii="Times New Roman" w:eastAsia="仿宋" w:hAnsi="Times New Roman"/>
          <w:color w:val="000000" w:themeColor="text1"/>
          <w:sz w:val="24"/>
          <w:szCs w:val="24"/>
        </w:rPr>
        <w:t>文件。</w:t>
      </w:r>
    </w:p>
    <w:p w14:paraId="3E815210" w14:textId="77777777" w:rsidR="000C73EF" w:rsidRPr="008009EC" w:rsidRDefault="000C73EF" w:rsidP="007222C7">
      <w:pPr>
        <w:spacing w:line="360" w:lineRule="auto"/>
        <w:ind w:right="1440"/>
        <w:jc w:val="right"/>
        <w:rPr>
          <w:rFonts w:ascii="Times New Roman" w:eastAsia="仿宋" w:hAnsi="Times New Roman"/>
          <w:color w:val="000000" w:themeColor="text1"/>
          <w:sz w:val="24"/>
          <w:szCs w:val="24"/>
          <w:lang w:val="zh-CN"/>
        </w:rPr>
      </w:pPr>
      <w:r w:rsidRPr="008009EC">
        <w:rPr>
          <w:rFonts w:ascii="Times New Roman" w:eastAsia="仿宋" w:hAnsi="Times New Roman" w:hint="eastAsia"/>
          <w:color w:val="000000" w:themeColor="text1"/>
          <w:sz w:val="24"/>
          <w:szCs w:val="24"/>
          <w:lang w:val="zh-CN"/>
        </w:rPr>
        <w:t>参与人授权代表</w:t>
      </w:r>
      <w:r w:rsidRPr="008009EC">
        <w:rPr>
          <w:rFonts w:ascii="Times New Roman" w:eastAsia="仿宋" w:hAnsi="Times New Roman"/>
          <w:color w:val="000000" w:themeColor="text1"/>
          <w:sz w:val="24"/>
          <w:szCs w:val="24"/>
          <w:lang w:val="zh-CN"/>
        </w:rPr>
        <w:t>（签字</w:t>
      </w:r>
      <w:r w:rsidRPr="008009EC">
        <w:rPr>
          <w:rFonts w:ascii="Times New Roman" w:eastAsia="仿宋" w:hAnsi="Times New Roman" w:hint="eastAsia"/>
          <w:color w:val="000000" w:themeColor="text1"/>
          <w:sz w:val="24"/>
          <w:szCs w:val="24"/>
          <w:lang w:val="zh-CN"/>
        </w:rPr>
        <w:t>或盖章</w:t>
      </w:r>
      <w:r w:rsidRPr="008009EC">
        <w:rPr>
          <w:rFonts w:ascii="Times New Roman" w:eastAsia="仿宋" w:hAnsi="Times New Roman"/>
          <w:color w:val="000000" w:themeColor="text1"/>
          <w:sz w:val="24"/>
          <w:szCs w:val="24"/>
          <w:lang w:val="zh-CN"/>
        </w:rPr>
        <w:t>）：</w:t>
      </w:r>
    </w:p>
    <w:p w14:paraId="0235F400" w14:textId="77777777" w:rsidR="000C73EF" w:rsidRPr="008009EC" w:rsidRDefault="000C73EF" w:rsidP="000C73EF">
      <w:pPr>
        <w:spacing w:line="360" w:lineRule="auto"/>
        <w:ind w:right="1406"/>
        <w:jc w:val="right"/>
        <w:rPr>
          <w:rFonts w:ascii="Times New Roman" w:eastAsia="仿宋" w:hAnsi="Times New Roman"/>
          <w:color w:val="000000" w:themeColor="text1"/>
          <w:sz w:val="24"/>
          <w:szCs w:val="24"/>
          <w:lang w:val="zh-CN"/>
        </w:rPr>
        <w:sectPr w:rsidR="000C73EF" w:rsidRPr="008009EC" w:rsidSect="000C73EF">
          <w:headerReference w:type="default" r:id="rId21"/>
          <w:footerReference w:type="default" r:id="rId22"/>
          <w:headerReference w:type="first" r:id="rId23"/>
          <w:pgSz w:w="16838" w:h="11906" w:orient="landscape"/>
          <w:pgMar w:top="1134" w:right="1440" w:bottom="1416" w:left="1440" w:header="851" w:footer="992" w:gutter="0"/>
          <w:cols w:space="425"/>
          <w:titlePg/>
          <w:docGrid w:type="lines" w:linePitch="312"/>
        </w:sectPr>
      </w:pPr>
      <w:r w:rsidRPr="008009EC">
        <w:rPr>
          <w:rFonts w:ascii="Times New Roman" w:eastAsia="仿宋" w:hAnsi="Times New Roman" w:hint="eastAsia"/>
          <w:color w:val="000000" w:themeColor="text1"/>
          <w:sz w:val="24"/>
          <w:szCs w:val="24"/>
          <w:lang w:val="zh-CN"/>
        </w:rPr>
        <w:t>日</w:t>
      </w:r>
      <w:r w:rsidRPr="008009EC">
        <w:rPr>
          <w:rFonts w:ascii="Times New Roman" w:eastAsia="仿宋" w:hAnsi="Times New Roman" w:hint="eastAsia"/>
          <w:color w:val="000000" w:themeColor="text1"/>
          <w:sz w:val="24"/>
          <w:szCs w:val="24"/>
          <w:lang w:val="zh-CN"/>
        </w:rPr>
        <w:t xml:space="preserve"> </w:t>
      </w:r>
      <w:r w:rsidRPr="008009EC">
        <w:rPr>
          <w:rFonts w:ascii="Times New Roman" w:eastAsia="仿宋" w:hAnsi="Times New Roman"/>
          <w:color w:val="000000" w:themeColor="text1"/>
          <w:sz w:val="24"/>
          <w:szCs w:val="24"/>
          <w:lang w:val="zh-CN"/>
        </w:rPr>
        <w:t xml:space="preserve">        </w:t>
      </w:r>
      <w:r w:rsidRPr="008009EC">
        <w:rPr>
          <w:rFonts w:ascii="Times New Roman" w:eastAsia="仿宋" w:hAnsi="Times New Roman" w:hint="eastAsia"/>
          <w:color w:val="000000" w:themeColor="text1"/>
          <w:sz w:val="24"/>
          <w:szCs w:val="24"/>
          <w:lang w:val="zh-CN"/>
        </w:rPr>
        <w:t>期：</w:t>
      </w:r>
    </w:p>
    <w:p w14:paraId="59C1E062" w14:textId="77777777" w:rsidR="000C73EF" w:rsidRPr="008009EC" w:rsidRDefault="000C73EF" w:rsidP="000C73EF">
      <w:pPr>
        <w:jc w:val="center"/>
        <w:outlineLvl w:val="1"/>
        <w:rPr>
          <w:rFonts w:ascii="Times New Roman" w:eastAsia="仿宋" w:hAnsi="Times New Roman"/>
          <w:b/>
          <w:bCs/>
          <w:color w:val="000000" w:themeColor="text1"/>
          <w:sz w:val="24"/>
          <w:szCs w:val="24"/>
        </w:rPr>
      </w:pPr>
      <w:r w:rsidRPr="008009EC">
        <w:rPr>
          <w:rFonts w:ascii="Times New Roman" w:eastAsia="仿宋" w:hAnsi="Times New Roman"/>
          <w:b/>
          <w:bCs/>
          <w:color w:val="000000" w:themeColor="text1"/>
          <w:sz w:val="24"/>
          <w:szCs w:val="24"/>
        </w:rPr>
        <w:lastRenderedPageBreak/>
        <w:t>3</w:t>
      </w:r>
      <w:r w:rsidRPr="008009EC">
        <w:rPr>
          <w:rFonts w:ascii="Times New Roman" w:eastAsia="仿宋" w:hAnsi="Times New Roman" w:hint="eastAsia"/>
          <w:b/>
          <w:bCs/>
          <w:color w:val="000000" w:themeColor="text1"/>
          <w:sz w:val="24"/>
          <w:szCs w:val="24"/>
        </w:rPr>
        <w:t>、参与人资质材料</w:t>
      </w:r>
    </w:p>
    <w:p w14:paraId="7DCA05D6" w14:textId="77777777" w:rsidR="000C73EF" w:rsidRPr="008009EC" w:rsidRDefault="000C73EF" w:rsidP="000C73EF">
      <w:pPr>
        <w:pStyle w:val="af8"/>
        <w:rPr>
          <w:rFonts w:ascii="Times New Roman" w:hAnsi="Times New Roman"/>
          <w:color w:val="000000" w:themeColor="text1"/>
          <w:sz w:val="24"/>
          <w:szCs w:val="24"/>
        </w:rPr>
      </w:pPr>
    </w:p>
    <w:p w14:paraId="4A4ED4B5" w14:textId="77777777" w:rsidR="000C73EF" w:rsidRPr="008009EC" w:rsidRDefault="000C73EF" w:rsidP="000C73EF">
      <w:p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参与人需要提供以下材料：</w:t>
      </w:r>
    </w:p>
    <w:p w14:paraId="4D43083B" w14:textId="77777777" w:rsidR="000C73EF" w:rsidRPr="008009EC"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营业执照复印件</w:t>
      </w:r>
    </w:p>
    <w:p w14:paraId="1F9FAF87" w14:textId="77777777" w:rsidR="000C73EF" w:rsidRPr="008009EC"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授权经销商或代理商证明材料复印件</w:t>
      </w:r>
    </w:p>
    <w:p w14:paraId="4C1D9DB1" w14:textId="77777777" w:rsidR="000C73EF"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质保期和售后服务承诺书（参与人自行起草）</w:t>
      </w:r>
    </w:p>
    <w:p w14:paraId="34A57770" w14:textId="1FFEC25F" w:rsidR="000C73EF"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项目业绩证明材料</w:t>
      </w:r>
    </w:p>
    <w:p w14:paraId="0B736EDD" w14:textId="6F4CE189" w:rsidR="000C73EF"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项目服务方案</w:t>
      </w:r>
    </w:p>
    <w:p w14:paraId="73753755" w14:textId="77777777" w:rsidR="000C73EF" w:rsidRPr="000C73EF" w:rsidRDefault="000C73EF" w:rsidP="000C73EF">
      <w:pPr>
        <w:spacing w:after="0" w:line="500" w:lineRule="exact"/>
        <w:rPr>
          <w:rFonts w:ascii="Times New Roman" w:eastAsia="仿宋" w:hAnsi="Times New Roman"/>
          <w:color w:val="000000" w:themeColor="text1"/>
          <w:sz w:val="24"/>
          <w:szCs w:val="24"/>
        </w:rPr>
      </w:pPr>
    </w:p>
    <w:p w14:paraId="60B383FE" w14:textId="3B874CD2" w:rsidR="0077437D" w:rsidRPr="000C73EF" w:rsidRDefault="000C73EF">
      <w:pPr>
        <w:spacing w:line="380" w:lineRule="exact"/>
        <w:rPr>
          <w:rFonts w:ascii="Times New Roman" w:eastAsia="仿宋" w:hAnsi="Times New Roman"/>
          <w:b/>
          <w:bCs/>
          <w:color w:val="000000" w:themeColor="text1"/>
          <w:sz w:val="24"/>
          <w:szCs w:val="24"/>
        </w:rPr>
      </w:pPr>
      <w:r w:rsidRPr="008009EC">
        <w:rPr>
          <w:rFonts w:ascii="Times New Roman" w:eastAsia="仿宋" w:hAnsi="Times New Roman" w:hint="eastAsia"/>
          <w:b/>
          <w:bCs/>
          <w:color w:val="000000" w:themeColor="text1"/>
          <w:sz w:val="24"/>
          <w:szCs w:val="24"/>
        </w:rPr>
        <w:t>以上材料复印件须加盖参与人公司公章，并与报价一览表一同密封</w:t>
      </w:r>
    </w:p>
    <w:sectPr w:rsidR="0077437D" w:rsidRPr="000C73EF">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FB09F" w14:textId="77777777" w:rsidR="00E609CE" w:rsidRDefault="00E609CE">
      <w:pPr>
        <w:spacing w:line="240" w:lineRule="auto"/>
      </w:pPr>
      <w:r>
        <w:separator/>
      </w:r>
    </w:p>
  </w:endnote>
  <w:endnote w:type="continuationSeparator" w:id="0">
    <w:p w14:paraId="67109AC6" w14:textId="77777777" w:rsidR="00E609CE" w:rsidRDefault="00E60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77EA7129" w14:textId="77777777" w:rsidR="0077437D" w:rsidRDefault="00414AE5">
            <w:pPr>
              <w:pStyle w:val="ad"/>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sdtPr>
    <w:sdtEndPr/>
    <w:sdtContent>
      <w:sdt>
        <w:sdtPr>
          <w:id w:val="455225834"/>
        </w:sdtPr>
        <w:sdtEndPr/>
        <w:sdtContent>
          <w:p w14:paraId="2121DEC5" w14:textId="77777777" w:rsidR="0077437D" w:rsidRDefault="00414AE5">
            <w:pPr>
              <w:pStyle w:val="ad"/>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r>
              <w:rPr>
                <w:b/>
                <w:bCs/>
                <w:sz w:val="24"/>
                <w:szCs w:val="24"/>
              </w:rPr>
              <w:t xml:space="preserve">        </w:t>
            </w:r>
          </w:p>
          <w:p w14:paraId="2B6BDD2C" w14:textId="77777777" w:rsidR="0077437D" w:rsidRDefault="00E609CE">
            <w:pPr>
              <w:pStyle w:val="ad"/>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107462"/>
      <w:docPartObj>
        <w:docPartGallery w:val="Page Numbers (Bottom of Page)"/>
        <w:docPartUnique/>
      </w:docPartObj>
    </w:sdtPr>
    <w:sdtEndPr/>
    <w:sdtContent>
      <w:sdt>
        <w:sdtPr>
          <w:id w:val="1351141676"/>
          <w:docPartObj>
            <w:docPartGallery w:val="Page Numbers (Top of Page)"/>
            <w:docPartUnique/>
          </w:docPartObj>
        </w:sdtPr>
        <w:sdtEndPr/>
        <w:sdtContent>
          <w:p w14:paraId="07F6B830" w14:textId="77777777" w:rsidR="000C73EF" w:rsidRDefault="000C73EF" w:rsidP="00C035B5">
            <w:pPr>
              <w:pStyle w:val="ad"/>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1F04B7D2" w14:textId="77777777" w:rsidR="000C73EF" w:rsidRDefault="00E609CE" w:rsidP="00C035B5">
            <w:pPr>
              <w:pStyle w:val="ad"/>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91C6D" w14:textId="77777777" w:rsidR="00E609CE" w:rsidRDefault="00E609CE">
      <w:pPr>
        <w:spacing w:after="0" w:line="240" w:lineRule="auto"/>
      </w:pPr>
      <w:r>
        <w:separator/>
      </w:r>
    </w:p>
  </w:footnote>
  <w:footnote w:type="continuationSeparator" w:id="0">
    <w:p w14:paraId="0D67B8FF" w14:textId="77777777" w:rsidR="00E609CE" w:rsidRDefault="00E6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85A0" w14:textId="77777777" w:rsidR="0077437D" w:rsidRDefault="00414AE5">
    <w:pPr>
      <w:pStyle w:val="af"/>
    </w:pPr>
    <w:r>
      <w:rPr>
        <w:rFonts w:hint="eastAsia"/>
      </w:rPr>
      <w:t>学校</w:t>
    </w:r>
    <w:r>
      <w:rPr>
        <w:rFonts w:hint="eastAsia"/>
      </w:rPr>
      <w:t>L</w:t>
    </w:r>
    <w:r>
      <w:t>OGO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78208" w14:textId="77777777" w:rsidR="000C73EF" w:rsidRDefault="000C73EF" w:rsidP="00C66E1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2055" w14:textId="77777777" w:rsidR="0077437D" w:rsidRDefault="00414AE5">
    <w:pPr>
      <w:pStyle w:val="af"/>
    </w:pPr>
    <w:r>
      <w:rPr>
        <w:noProof/>
      </w:rPr>
      <w:drawing>
        <wp:inline distT="0" distB="0" distL="0" distR="0" wp14:anchorId="1A85DD7A" wp14:editId="1C8E4639">
          <wp:extent cx="2078990"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2D0D" w14:textId="77777777" w:rsidR="0077437D" w:rsidRDefault="00414AE5">
    <w:pPr>
      <w:pStyle w:val="af"/>
    </w:pPr>
    <w:r>
      <w:rPr>
        <w:noProof/>
      </w:rPr>
      <w:drawing>
        <wp:inline distT="0" distB="0" distL="0" distR="0" wp14:anchorId="1928B554" wp14:editId="49C108F8">
          <wp:extent cx="2078990" cy="46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0EDA" w14:textId="77777777" w:rsidR="0077437D" w:rsidRDefault="0077437D">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71FE4" w14:textId="77777777" w:rsidR="0077437D" w:rsidRDefault="00414AE5">
    <w:pPr>
      <w:pStyle w:val="af"/>
    </w:pPr>
    <w:r>
      <w:rPr>
        <w:noProof/>
      </w:rPr>
      <w:drawing>
        <wp:inline distT="0" distB="0" distL="0" distR="0" wp14:anchorId="0D81E771" wp14:editId="4B988941">
          <wp:extent cx="2078990" cy="463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FDA0" w14:textId="77777777" w:rsidR="0077437D" w:rsidRDefault="0077437D">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BACE" w14:textId="77777777" w:rsidR="0077437D" w:rsidRDefault="0077437D">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743E" w14:textId="77777777" w:rsidR="0077437D" w:rsidRDefault="0077437D">
    <w:pPr>
      <w:pStyle w:val="af"/>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46D9" w14:textId="77777777" w:rsidR="000C73EF" w:rsidRDefault="000C73EF" w:rsidP="00C676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C4587C"/>
    <w:multiLevelType w:val="singleLevel"/>
    <w:tmpl w:val="C0C4587C"/>
    <w:lvl w:ilvl="0">
      <w:start w:val="1"/>
      <w:numFmt w:val="decimal"/>
      <w:lvlText w:val="%1."/>
      <w:lvlJc w:val="left"/>
      <w:pPr>
        <w:ind w:left="425" w:hanging="425"/>
      </w:pPr>
      <w:rPr>
        <w:rFonts w:hint="default"/>
      </w:rPr>
    </w:lvl>
  </w:abstractNum>
  <w:abstractNum w:abstractNumId="1"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05060A9"/>
    <w:multiLevelType w:val="hybridMultilevel"/>
    <w:tmpl w:val="FCC2653E"/>
    <w:lvl w:ilvl="0" w:tplc="A3DC969A">
      <w:start w:val="1"/>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7879AE"/>
    <w:multiLevelType w:val="hybridMultilevel"/>
    <w:tmpl w:val="10F4D35C"/>
    <w:lvl w:ilvl="0" w:tplc="9AAAFE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6" w15:restartNumberingAfterBreak="0">
    <w:nsid w:val="5289162A"/>
    <w:multiLevelType w:val="hybridMultilevel"/>
    <w:tmpl w:val="07546ABC"/>
    <w:lvl w:ilvl="0" w:tplc="9BC43DB0">
      <w:start w:val="2"/>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6C0DECD4"/>
    <w:multiLevelType w:val="singleLevel"/>
    <w:tmpl w:val="6C0DECD4"/>
    <w:lvl w:ilvl="0">
      <w:start w:val="4"/>
      <w:numFmt w:val="decimal"/>
      <w:suff w:val="nothing"/>
      <w:lvlText w:val="%1）"/>
      <w:lvlJc w:val="left"/>
    </w:lvl>
  </w:abstractNum>
  <w:abstractNum w:abstractNumId="11" w15:restartNumberingAfterBreak="0">
    <w:nsid w:val="73194ED9"/>
    <w:multiLevelType w:val="hybridMultilevel"/>
    <w:tmpl w:val="6BB6AFA8"/>
    <w:lvl w:ilvl="0" w:tplc="28A48D4E">
      <w:start w:val="3"/>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1"/>
  </w:num>
  <w:num w:numId="4">
    <w:abstractNumId w:val="11"/>
  </w:num>
  <w:num w:numId="5">
    <w:abstractNumId w:val="7"/>
  </w:num>
  <w:num w:numId="6">
    <w:abstractNumId w:val="8"/>
  </w:num>
  <w:num w:numId="7">
    <w:abstractNumId w:val="9"/>
  </w:num>
  <w:num w:numId="8">
    <w:abstractNumId w:val="5"/>
  </w:num>
  <w:num w:numId="9">
    <w:abstractNumId w:val="12"/>
  </w:num>
  <w:num w:numId="10">
    <w:abstractNumId w:val="2"/>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06CF7"/>
    <w:rsid w:val="00012DA8"/>
    <w:rsid w:val="00015D63"/>
    <w:rsid w:val="000569E1"/>
    <w:rsid w:val="00074B20"/>
    <w:rsid w:val="00082572"/>
    <w:rsid w:val="000934D4"/>
    <w:rsid w:val="000A46B2"/>
    <w:rsid w:val="000C50DC"/>
    <w:rsid w:val="000C73EF"/>
    <w:rsid w:val="000F4F45"/>
    <w:rsid w:val="0013118F"/>
    <w:rsid w:val="001314A3"/>
    <w:rsid w:val="001561E9"/>
    <w:rsid w:val="00176CD4"/>
    <w:rsid w:val="00181267"/>
    <w:rsid w:val="00182C6E"/>
    <w:rsid w:val="001A5B43"/>
    <w:rsid w:val="001B719E"/>
    <w:rsid w:val="001C6943"/>
    <w:rsid w:val="00235C32"/>
    <w:rsid w:val="00244E90"/>
    <w:rsid w:val="00271EBE"/>
    <w:rsid w:val="002772BB"/>
    <w:rsid w:val="00282B6D"/>
    <w:rsid w:val="0028512D"/>
    <w:rsid w:val="002C2C3D"/>
    <w:rsid w:val="002C4297"/>
    <w:rsid w:val="002C7C04"/>
    <w:rsid w:val="002E71A2"/>
    <w:rsid w:val="00334E6F"/>
    <w:rsid w:val="0035580A"/>
    <w:rsid w:val="003570A0"/>
    <w:rsid w:val="003C0B6E"/>
    <w:rsid w:val="003C60EF"/>
    <w:rsid w:val="003D1D88"/>
    <w:rsid w:val="003E6439"/>
    <w:rsid w:val="003F20A6"/>
    <w:rsid w:val="003F603B"/>
    <w:rsid w:val="00401068"/>
    <w:rsid w:val="00404FA2"/>
    <w:rsid w:val="00414AE5"/>
    <w:rsid w:val="004242F4"/>
    <w:rsid w:val="0043243C"/>
    <w:rsid w:val="00441955"/>
    <w:rsid w:val="00447194"/>
    <w:rsid w:val="004B66B1"/>
    <w:rsid w:val="004F5A97"/>
    <w:rsid w:val="004F6183"/>
    <w:rsid w:val="00502F52"/>
    <w:rsid w:val="00506537"/>
    <w:rsid w:val="00582530"/>
    <w:rsid w:val="00590957"/>
    <w:rsid w:val="005A5A4D"/>
    <w:rsid w:val="005F1FC8"/>
    <w:rsid w:val="00613C70"/>
    <w:rsid w:val="00630374"/>
    <w:rsid w:val="00660EA6"/>
    <w:rsid w:val="006C3E7B"/>
    <w:rsid w:val="006D776A"/>
    <w:rsid w:val="006F3C71"/>
    <w:rsid w:val="006F5FBA"/>
    <w:rsid w:val="007062DB"/>
    <w:rsid w:val="00706A22"/>
    <w:rsid w:val="00721119"/>
    <w:rsid w:val="00745E01"/>
    <w:rsid w:val="0077437D"/>
    <w:rsid w:val="007A5303"/>
    <w:rsid w:val="007B0382"/>
    <w:rsid w:val="007B0F09"/>
    <w:rsid w:val="007B2319"/>
    <w:rsid w:val="007F5072"/>
    <w:rsid w:val="00820C1F"/>
    <w:rsid w:val="00820F76"/>
    <w:rsid w:val="00865B30"/>
    <w:rsid w:val="00871284"/>
    <w:rsid w:val="00874219"/>
    <w:rsid w:val="008902DC"/>
    <w:rsid w:val="008946D0"/>
    <w:rsid w:val="00916532"/>
    <w:rsid w:val="00923C7E"/>
    <w:rsid w:val="00935734"/>
    <w:rsid w:val="00936704"/>
    <w:rsid w:val="009606BC"/>
    <w:rsid w:val="00967E57"/>
    <w:rsid w:val="00982980"/>
    <w:rsid w:val="00994E59"/>
    <w:rsid w:val="009D7BC5"/>
    <w:rsid w:val="00A148CE"/>
    <w:rsid w:val="00A1793B"/>
    <w:rsid w:val="00A24465"/>
    <w:rsid w:val="00A40610"/>
    <w:rsid w:val="00A4220E"/>
    <w:rsid w:val="00A44A63"/>
    <w:rsid w:val="00A46226"/>
    <w:rsid w:val="00A56796"/>
    <w:rsid w:val="00A64A5B"/>
    <w:rsid w:val="00A74D8D"/>
    <w:rsid w:val="00AD29A3"/>
    <w:rsid w:val="00AF3C2A"/>
    <w:rsid w:val="00B14C37"/>
    <w:rsid w:val="00B16DF1"/>
    <w:rsid w:val="00B542C0"/>
    <w:rsid w:val="00B54440"/>
    <w:rsid w:val="00B554E7"/>
    <w:rsid w:val="00B73A43"/>
    <w:rsid w:val="00BD49FB"/>
    <w:rsid w:val="00BD7232"/>
    <w:rsid w:val="00BE1921"/>
    <w:rsid w:val="00C035B5"/>
    <w:rsid w:val="00C66E1E"/>
    <w:rsid w:val="00C676BA"/>
    <w:rsid w:val="00C81AB4"/>
    <w:rsid w:val="00C857BF"/>
    <w:rsid w:val="00CE26E7"/>
    <w:rsid w:val="00D11D96"/>
    <w:rsid w:val="00D2102C"/>
    <w:rsid w:val="00D36D52"/>
    <w:rsid w:val="00D56DEA"/>
    <w:rsid w:val="00D87115"/>
    <w:rsid w:val="00DF5D59"/>
    <w:rsid w:val="00E11567"/>
    <w:rsid w:val="00E2711D"/>
    <w:rsid w:val="00E3310A"/>
    <w:rsid w:val="00E33B9E"/>
    <w:rsid w:val="00E33C1C"/>
    <w:rsid w:val="00E4676A"/>
    <w:rsid w:val="00E609CE"/>
    <w:rsid w:val="00E7600F"/>
    <w:rsid w:val="00E77103"/>
    <w:rsid w:val="00E95973"/>
    <w:rsid w:val="00EA6E91"/>
    <w:rsid w:val="00ED2437"/>
    <w:rsid w:val="00EE3803"/>
    <w:rsid w:val="00EF0B26"/>
    <w:rsid w:val="00F0149B"/>
    <w:rsid w:val="00F321A9"/>
    <w:rsid w:val="00F350DC"/>
    <w:rsid w:val="00F463D0"/>
    <w:rsid w:val="00F8646A"/>
    <w:rsid w:val="00F876DE"/>
    <w:rsid w:val="00FD6773"/>
    <w:rsid w:val="00FE196E"/>
    <w:rsid w:val="00FF1750"/>
    <w:rsid w:val="17EA67BF"/>
    <w:rsid w:val="7D94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23C319"/>
  <w15:docId w15:val="{F0E6B555-734F-4793-9CEE-11F6B2D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unhideWhenUsed/>
    <w:qFormat/>
    <w:pPr>
      <w:spacing w:after="120"/>
      <w:ind w:leftChars="200" w:left="4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9">
    <w:name w:val="Plain Text"/>
    <w:basedOn w:val="a"/>
    <w:link w:val="aa"/>
    <w:unhideWhenUsed/>
    <w:qFormat/>
    <w:rPr>
      <w:rFonts w:asciiTheme="minorEastAsia" w:hAnsi="Courier New" w:cs="Courier New"/>
    </w:rPr>
  </w:style>
  <w:style w:type="paragraph" w:styleId="ab">
    <w:name w:val="Balloon Text"/>
    <w:basedOn w:val="a"/>
    <w:link w:val="ac"/>
    <w:uiPriority w:val="99"/>
    <w:semiHidden/>
    <w:unhideWhenUsed/>
    <w:pPr>
      <w:spacing w:after="0"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1">
    <w:name w:val="Subtitle"/>
    <w:basedOn w:val="a"/>
    <w:next w:val="a"/>
    <w:link w:val="af2"/>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pPr>
      <w:spacing w:after="100" w:line="259" w:lineRule="auto"/>
      <w:ind w:left="220"/>
      <w:jc w:val="left"/>
    </w:pPr>
    <w:rPr>
      <w:rFonts w:cs="Times New Roman"/>
    </w:rPr>
  </w:style>
  <w:style w:type="paragraph" w:styleId="af3">
    <w:name w:val="Title"/>
    <w:basedOn w:val="a"/>
    <w:next w:val="a"/>
    <w:link w:val="af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4">
    <w:name w:val="标题 字符"/>
    <w:basedOn w:val="a0"/>
    <w:link w:val="af3"/>
    <w:uiPriority w:val="10"/>
    <w:rPr>
      <w:rFonts w:asciiTheme="majorHAnsi" w:eastAsiaTheme="majorEastAsia" w:hAnsiTheme="majorHAnsi" w:cstheme="majorBidi"/>
      <w:b/>
      <w:bCs/>
      <w:spacing w:val="-7"/>
      <w:sz w:val="48"/>
      <w:szCs w:val="48"/>
    </w:rPr>
  </w:style>
  <w:style w:type="character" w:customStyle="1" w:styleId="af2">
    <w:name w:val="副标题 字符"/>
    <w:basedOn w:val="a0"/>
    <w:link w:val="af1"/>
    <w:uiPriority w:val="11"/>
    <w:rPr>
      <w:rFonts w:asciiTheme="majorHAnsi" w:eastAsiaTheme="majorEastAsia" w:hAnsiTheme="majorHAnsi" w:cstheme="majorBidi"/>
      <w:sz w:val="24"/>
      <w:szCs w:val="24"/>
    </w:rPr>
  </w:style>
  <w:style w:type="paragraph" w:styleId="af8">
    <w:name w:val="No Spacing"/>
    <w:link w:val="af9"/>
    <w:uiPriority w:val="1"/>
    <w:qFormat/>
    <w:pPr>
      <w:jc w:val="both"/>
    </w:pPr>
    <w:rPr>
      <w:sz w:val="22"/>
      <w:szCs w:val="22"/>
    </w:rPr>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9">
    <w:name w:val="无间隔 字符"/>
    <w:basedOn w:val="a0"/>
    <w:link w:val="af8"/>
    <w:uiPriority w:val="1"/>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szCs w:val="24"/>
    </w:r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rPr>
      <w:sz w:val="18"/>
      <w:szCs w:val="18"/>
    </w:rPr>
  </w:style>
  <w:style w:type="paragraph" w:styleId="afe">
    <w:name w:val="List Paragraph"/>
    <w:basedOn w:val="a"/>
    <w:uiPriority w:val="34"/>
    <w:qFormat/>
    <w:pPr>
      <w:ind w:firstLineChars="200" w:firstLine="420"/>
    </w:pPr>
  </w:style>
  <w:style w:type="character" w:customStyle="1" w:styleId="32">
    <w:name w:val="正文文本缩进 3 字符"/>
    <w:basedOn w:val="a0"/>
    <w:link w:val="31"/>
    <w:rPr>
      <w:rFonts w:ascii="Times New Roman" w:eastAsia="宋体" w:hAnsi="Times New Roman" w:cs="Times New Roman"/>
      <w:kern w:val="2"/>
      <w:sz w:val="16"/>
      <w:szCs w:val="16"/>
    </w:rPr>
  </w:style>
  <w:style w:type="paragraph" w:customStyle="1" w:styleId="33">
    <w:name w:val="样式3"/>
    <w:basedOn w:val="a9"/>
    <w:pPr>
      <w:widowControl w:val="0"/>
      <w:spacing w:after="0" w:line="0" w:lineRule="atLeast"/>
      <w:outlineLvl w:val="0"/>
    </w:pPr>
    <w:rPr>
      <w:rFonts w:ascii="宋体" w:eastAsia="宋体" w:cs="Times New Roman"/>
      <w:kern w:val="2"/>
      <w:sz w:val="28"/>
      <w:szCs w:val="20"/>
    </w:rPr>
  </w:style>
  <w:style w:type="character" w:customStyle="1" w:styleId="aa">
    <w:name w:val="纯文本 字符"/>
    <w:basedOn w:val="a0"/>
    <w:link w:val="a9"/>
    <w:uiPriority w:val="99"/>
    <w:semiHidden/>
    <w:rPr>
      <w:rFonts w:asciiTheme="minorEastAsia" w:hAnsi="Courier New" w:cs="Courier New"/>
    </w:rPr>
  </w:style>
  <w:style w:type="character" w:customStyle="1" w:styleId="a6">
    <w:name w:val="正文文本 字符"/>
    <w:basedOn w:val="a0"/>
    <w:link w:val="a5"/>
    <w:uiPriority w:val="99"/>
    <w:semiHidden/>
  </w:style>
  <w:style w:type="character" w:customStyle="1" w:styleId="Char">
    <w:name w:val="纯文本 Char"/>
    <w:rPr>
      <w:rFonts w:ascii="宋体" w:eastAsia="宋体" w:hAnsi="Courier New"/>
      <w:kern w:val="2"/>
      <w:sz w:val="21"/>
      <w:lang w:val="en-US" w:eastAsia="zh-CN" w:bidi="ar-SA"/>
    </w:rPr>
  </w:style>
  <w:style w:type="character" w:customStyle="1" w:styleId="ac">
    <w:name w:val="批注框文本 字符"/>
    <w:basedOn w:val="a0"/>
    <w:link w:val="ab"/>
    <w:uiPriority w:val="99"/>
    <w:semiHidden/>
    <w:rPr>
      <w:sz w:val="18"/>
      <w:szCs w:val="18"/>
    </w:rPr>
  </w:style>
  <w:style w:type="character" w:customStyle="1" w:styleId="a8">
    <w:name w:val="正文文本缩进 字符"/>
    <w:basedOn w:val="a0"/>
    <w:link w:val="a7"/>
    <w:uiPriority w:val="99"/>
  </w:style>
  <w:style w:type="character" w:styleId="aff">
    <w:name w:val="Hyperlink"/>
    <w:basedOn w:val="a0"/>
    <w:uiPriority w:val="99"/>
    <w:unhideWhenUsed/>
    <w:qFormat/>
    <w:rsid w:val="00D11D9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ceghqxz.com"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2AADF-D874-490F-B7AF-7FC5B392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cp:lastPrinted>2020-05-29T09:30:00Z</cp:lastPrinted>
  <dcterms:created xsi:type="dcterms:W3CDTF">2022-07-18T11:22:00Z</dcterms:created>
  <dcterms:modified xsi:type="dcterms:W3CDTF">2022-07-19T06:55:00Z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CECDC16DB4734EC68258FE405E16357D</vt:lpwstr>
  </property>
</Properties>
</file>